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5FA94" w14:textId="52707ED9" w:rsidR="007039E9" w:rsidRPr="00223FA5" w:rsidRDefault="007039E9">
      <w:pPr>
        <w:rPr>
          <w:rFonts w:cstheme="minorHAnsi"/>
          <w:b/>
          <w:bCs/>
          <w:sz w:val="24"/>
          <w:szCs w:val="24"/>
        </w:rPr>
      </w:pPr>
      <w:r w:rsidRPr="00223FA5">
        <w:rPr>
          <w:rFonts w:cstheme="minorHAnsi"/>
          <w:b/>
          <w:bCs/>
          <w:sz w:val="24"/>
          <w:szCs w:val="24"/>
        </w:rPr>
        <w:t>Date</w:t>
      </w:r>
      <w:r w:rsidR="000E5D3E">
        <w:rPr>
          <w:rFonts w:cstheme="minorHAnsi"/>
          <w:b/>
          <w:bCs/>
          <w:sz w:val="24"/>
          <w:szCs w:val="24"/>
        </w:rPr>
        <w:t xml:space="preserve"> of Submission</w:t>
      </w:r>
      <w:r w:rsidR="007B2424">
        <w:rPr>
          <w:rFonts w:cstheme="minorHAnsi"/>
          <w:b/>
          <w:bCs/>
          <w:sz w:val="24"/>
          <w:szCs w:val="24"/>
        </w:rPr>
        <w:t>:</w:t>
      </w:r>
      <w:r w:rsidRPr="00223FA5">
        <w:rPr>
          <w:rFonts w:cstheme="minorHAnsi"/>
          <w:sz w:val="24"/>
          <w:szCs w:val="24"/>
        </w:rPr>
        <w:t xml:space="preserve"> </w:t>
      </w:r>
      <w:sdt>
        <w:sdtPr>
          <w:rPr>
            <w:rFonts w:cstheme="minorHAnsi"/>
            <w:sz w:val="24"/>
            <w:szCs w:val="24"/>
          </w:rPr>
          <w:id w:val="-155853700"/>
          <w:placeholder>
            <w:docPart w:val="DefaultPlaceholder_-1854013437"/>
          </w:placeholder>
          <w:date w:fullDate="2023-04-30T00:00:00Z">
            <w:dateFormat w:val="M/d/yyyy"/>
            <w:lid w:val="en-US"/>
            <w:storeMappedDataAs w:val="dateTime"/>
            <w:calendar w:val="gregorian"/>
          </w:date>
        </w:sdtPr>
        <w:sdtContent>
          <w:r w:rsidR="004158D4">
            <w:rPr>
              <w:rFonts w:cstheme="minorHAnsi"/>
              <w:sz w:val="24"/>
              <w:szCs w:val="24"/>
            </w:rPr>
            <w:t>4/30/2023</w:t>
          </w:r>
        </w:sdtContent>
      </w:sdt>
    </w:p>
    <w:p w14:paraId="1049F8C8" w14:textId="77777777" w:rsidR="007039E9" w:rsidRPr="00223FA5" w:rsidRDefault="007039E9">
      <w:pPr>
        <w:rPr>
          <w:rFonts w:cstheme="minorHAnsi"/>
          <w:b/>
          <w:bCs/>
          <w:sz w:val="24"/>
          <w:szCs w:val="24"/>
        </w:rPr>
      </w:pPr>
    </w:p>
    <w:p w14:paraId="38B2B435" w14:textId="6CDA3BD4" w:rsidR="007039E9" w:rsidRDefault="0084748E">
      <w:pPr>
        <w:rPr>
          <w:rFonts w:cstheme="minorHAnsi"/>
          <w:sz w:val="24"/>
          <w:szCs w:val="24"/>
        </w:rPr>
      </w:pPr>
      <w:r w:rsidRPr="00223FA5">
        <w:rPr>
          <w:rFonts w:cstheme="minorHAnsi"/>
          <w:b/>
          <w:bCs/>
          <w:sz w:val="24"/>
          <w:szCs w:val="24"/>
        </w:rPr>
        <w:t xml:space="preserve">Submitting </w:t>
      </w:r>
      <w:r w:rsidR="009B79B9">
        <w:rPr>
          <w:rFonts w:cstheme="minorHAnsi"/>
          <w:b/>
          <w:bCs/>
          <w:sz w:val="24"/>
          <w:szCs w:val="24"/>
        </w:rPr>
        <w:t>Community / Communities of Interest (COIs)</w:t>
      </w:r>
      <w:r w:rsidR="007B2474" w:rsidRPr="00223FA5">
        <w:rPr>
          <w:rFonts w:cstheme="minorHAnsi"/>
          <w:sz w:val="24"/>
          <w:szCs w:val="24"/>
        </w:rPr>
        <w:t xml:space="preserve">: </w:t>
      </w:r>
      <w:sdt>
        <w:sdtPr>
          <w:rPr>
            <w:rFonts w:cstheme="minorHAnsi"/>
            <w:sz w:val="24"/>
            <w:szCs w:val="24"/>
          </w:rPr>
          <w:id w:val="1319772903"/>
          <w:placeholder>
            <w:docPart w:val="DefaultPlaceholder_-1854013440"/>
          </w:placeholder>
        </w:sdtPr>
        <w:sdtContent>
          <w:r w:rsidR="004158D4">
            <w:rPr>
              <w:rFonts w:cstheme="minorHAnsi"/>
              <w:sz w:val="24"/>
              <w:szCs w:val="24"/>
            </w:rPr>
            <w:t xml:space="preserve"> </w:t>
          </w:r>
        </w:sdtContent>
      </w:sdt>
    </w:p>
    <w:p w14:paraId="198D8536" w14:textId="6A56F962" w:rsidR="004158D4" w:rsidRPr="004158D4" w:rsidRDefault="004158D4" w:rsidP="004158D4">
      <w:pPr>
        <w:rPr>
          <w:rFonts w:cstheme="minorHAnsi"/>
          <w:sz w:val="24"/>
          <w:szCs w:val="24"/>
        </w:rPr>
      </w:pPr>
      <w:r w:rsidRPr="004158D4">
        <w:rPr>
          <w:rFonts w:cstheme="minorHAnsi"/>
          <w:sz w:val="24"/>
          <w:szCs w:val="24"/>
        </w:rPr>
        <w:t>Energy and Sustainability COI (E</w:t>
      </w:r>
      <w:r>
        <w:rPr>
          <w:rFonts w:cstheme="minorHAnsi"/>
          <w:sz w:val="24"/>
          <w:szCs w:val="24"/>
        </w:rPr>
        <w:t xml:space="preserve">&amp;S </w:t>
      </w:r>
      <w:r w:rsidRPr="004158D4">
        <w:rPr>
          <w:rFonts w:cstheme="minorHAnsi"/>
          <w:sz w:val="24"/>
          <w:szCs w:val="24"/>
        </w:rPr>
        <w:t>COI)</w:t>
      </w:r>
    </w:p>
    <w:p w14:paraId="47E6B9AD" w14:textId="77777777" w:rsidR="006E52CC" w:rsidRDefault="006E52CC">
      <w:pPr>
        <w:rPr>
          <w:rFonts w:cstheme="minorHAnsi"/>
          <w:b/>
          <w:bCs/>
          <w:sz w:val="24"/>
          <w:szCs w:val="24"/>
        </w:rPr>
      </w:pPr>
    </w:p>
    <w:p w14:paraId="4E6AD3B8" w14:textId="79F505A6" w:rsidR="0084748E" w:rsidRDefault="0084748E">
      <w:pPr>
        <w:rPr>
          <w:rFonts w:cstheme="minorHAnsi"/>
          <w:sz w:val="24"/>
          <w:szCs w:val="24"/>
        </w:rPr>
      </w:pPr>
      <w:r w:rsidRPr="00223FA5">
        <w:rPr>
          <w:rFonts w:cstheme="minorHAnsi"/>
          <w:b/>
          <w:bCs/>
          <w:sz w:val="24"/>
          <w:szCs w:val="24"/>
        </w:rPr>
        <w:t xml:space="preserve">Point of </w:t>
      </w:r>
      <w:r w:rsidR="00223FA5" w:rsidRPr="00223FA5">
        <w:rPr>
          <w:rFonts w:cstheme="minorHAnsi"/>
          <w:b/>
          <w:bCs/>
          <w:sz w:val="24"/>
          <w:szCs w:val="24"/>
        </w:rPr>
        <w:t>Contact</w:t>
      </w:r>
      <w:r w:rsidR="00223FA5" w:rsidRPr="00223FA5">
        <w:rPr>
          <w:rFonts w:cstheme="minorHAnsi"/>
          <w:sz w:val="24"/>
          <w:szCs w:val="24"/>
        </w:rPr>
        <w:t xml:space="preserve">: </w:t>
      </w:r>
      <w:sdt>
        <w:sdtPr>
          <w:rPr>
            <w:rFonts w:cstheme="minorHAnsi"/>
            <w:sz w:val="24"/>
            <w:szCs w:val="24"/>
          </w:rPr>
          <w:id w:val="-1151211547"/>
          <w:placeholder>
            <w:docPart w:val="DefaultPlaceholder_-1854013440"/>
          </w:placeholder>
        </w:sdtPr>
        <w:sdtContent>
          <w:r w:rsidR="004158D4" w:rsidRPr="004158D4">
            <w:rPr>
              <w:rFonts w:cstheme="minorHAnsi"/>
              <w:sz w:val="24"/>
              <w:szCs w:val="24"/>
            </w:rPr>
            <w:t>Norm Campbell, Siemens E</w:t>
          </w:r>
          <w:r w:rsidR="004158D4">
            <w:rPr>
              <w:rFonts w:cstheme="minorHAnsi"/>
              <w:sz w:val="24"/>
              <w:szCs w:val="24"/>
            </w:rPr>
            <w:t>&amp;</w:t>
          </w:r>
          <w:r w:rsidR="004158D4" w:rsidRPr="004158D4">
            <w:rPr>
              <w:rFonts w:cstheme="minorHAnsi"/>
              <w:sz w:val="24"/>
              <w:szCs w:val="24"/>
            </w:rPr>
            <w:t>S</w:t>
          </w:r>
          <w:r w:rsidR="004158D4">
            <w:rPr>
              <w:rFonts w:cstheme="minorHAnsi"/>
              <w:sz w:val="24"/>
              <w:szCs w:val="24"/>
            </w:rPr>
            <w:t xml:space="preserve"> </w:t>
          </w:r>
          <w:r w:rsidR="004158D4" w:rsidRPr="004158D4">
            <w:rPr>
              <w:rFonts w:cstheme="minorHAnsi"/>
              <w:sz w:val="24"/>
              <w:szCs w:val="24"/>
            </w:rPr>
            <w:t>COI Chair</w:t>
          </w:r>
        </w:sdtContent>
      </w:sdt>
    </w:p>
    <w:p w14:paraId="580C7934" w14:textId="7192B500" w:rsidR="00707D03" w:rsidRDefault="00707D03">
      <w:pPr>
        <w:rPr>
          <w:rFonts w:cstheme="minorHAnsi"/>
          <w:sz w:val="24"/>
          <w:szCs w:val="24"/>
        </w:rPr>
      </w:pPr>
    </w:p>
    <w:p w14:paraId="3FCD1DCD" w14:textId="4B72FA31" w:rsidR="00707D03" w:rsidRDefault="00707D03" w:rsidP="004158D4">
      <w:pPr>
        <w:rPr>
          <w:rFonts w:cstheme="minorHAnsi"/>
          <w:sz w:val="24"/>
          <w:szCs w:val="24"/>
        </w:rPr>
      </w:pPr>
      <w:r>
        <w:rPr>
          <w:rFonts w:cstheme="minorHAnsi"/>
          <w:b/>
          <w:bCs/>
          <w:sz w:val="24"/>
          <w:szCs w:val="24"/>
        </w:rPr>
        <w:t>Topic Title</w:t>
      </w:r>
      <w:r w:rsidRPr="00223FA5">
        <w:rPr>
          <w:rFonts w:cstheme="minorHAnsi"/>
          <w:sz w:val="24"/>
          <w:szCs w:val="24"/>
        </w:rPr>
        <w:t xml:space="preserve">: </w:t>
      </w:r>
      <w:sdt>
        <w:sdtPr>
          <w:rPr>
            <w:rFonts w:cstheme="minorHAnsi"/>
            <w:sz w:val="24"/>
            <w:szCs w:val="24"/>
          </w:rPr>
          <w:id w:val="-192228854"/>
          <w:placeholder>
            <w:docPart w:val="DefaultPlaceholder_-1854013440"/>
          </w:placeholder>
        </w:sdtPr>
        <w:sdtContent>
          <w:r w:rsidR="004158D4" w:rsidRPr="004158D4">
            <w:rPr>
              <w:rFonts w:cstheme="minorHAnsi"/>
              <w:sz w:val="24"/>
              <w:szCs w:val="24"/>
            </w:rPr>
            <w:t>Addressing the Electric Vehicle Infrastructure Challenge (EVIC)</w:t>
          </w:r>
        </w:sdtContent>
      </w:sdt>
    </w:p>
    <w:p w14:paraId="231B1DE2" w14:textId="77777777" w:rsidR="00F14952" w:rsidRDefault="00F14952" w:rsidP="00ED3E2F">
      <w:pPr>
        <w:rPr>
          <w:rFonts w:cstheme="minorHAnsi"/>
          <w:b/>
          <w:bCs/>
          <w:i/>
          <w:iCs/>
          <w:sz w:val="24"/>
          <w:szCs w:val="24"/>
          <w:u w:val="single"/>
        </w:rPr>
      </w:pPr>
    </w:p>
    <w:p w14:paraId="14AEF7B9" w14:textId="391FF79D" w:rsidR="00341805" w:rsidRDefault="007039E9" w:rsidP="00ED3E2F">
      <w:pPr>
        <w:rPr>
          <w:rFonts w:cstheme="minorHAnsi"/>
          <w:sz w:val="24"/>
          <w:szCs w:val="24"/>
        </w:rPr>
      </w:pPr>
      <w:r w:rsidRPr="00A77968">
        <w:rPr>
          <w:rFonts w:cstheme="minorHAnsi"/>
          <w:b/>
          <w:bCs/>
          <w:i/>
          <w:iCs/>
          <w:sz w:val="24"/>
          <w:szCs w:val="24"/>
          <w:u w:val="single"/>
        </w:rPr>
        <w:t>Pressing Issue</w:t>
      </w:r>
      <w:r w:rsidRPr="00A77968">
        <w:rPr>
          <w:rFonts w:cstheme="minorHAnsi"/>
          <w:b/>
          <w:bCs/>
          <w:sz w:val="24"/>
          <w:szCs w:val="24"/>
          <w:u w:val="single"/>
        </w:rPr>
        <w:t xml:space="preserve"> Description</w:t>
      </w:r>
      <w:r w:rsidR="002828D2" w:rsidRPr="00A77968">
        <w:rPr>
          <w:rFonts w:cstheme="minorHAnsi"/>
          <w:b/>
          <w:bCs/>
          <w:sz w:val="24"/>
          <w:szCs w:val="24"/>
          <w:u w:val="single"/>
        </w:rPr>
        <w:t xml:space="preserve"> </w:t>
      </w:r>
      <w:r w:rsidR="002828D2" w:rsidRPr="00A77968">
        <w:rPr>
          <w:rFonts w:cstheme="minorHAnsi"/>
          <w:b/>
          <w:bCs/>
          <w:sz w:val="24"/>
          <w:szCs w:val="24"/>
        </w:rPr>
        <w:t>– What is the issue or problem</w:t>
      </w:r>
      <w:r w:rsidRPr="00A77968">
        <w:rPr>
          <w:rFonts w:cstheme="minorHAnsi"/>
          <w:b/>
          <w:bCs/>
          <w:sz w:val="24"/>
          <w:szCs w:val="24"/>
        </w:rPr>
        <w:t>:</w:t>
      </w:r>
      <w:r w:rsidRPr="00A77968">
        <w:rPr>
          <w:rFonts w:cstheme="minorHAnsi"/>
          <w:sz w:val="24"/>
          <w:szCs w:val="24"/>
        </w:rPr>
        <w:t xml:space="preserve">  </w:t>
      </w:r>
      <w:r w:rsidR="00EE30E3" w:rsidRPr="00A77968">
        <w:rPr>
          <w:rFonts w:cstheme="minorHAnsi"/>
          <w:sz w:val="24"/>
          <w:szCs w:val="24"/>
        </w:rPr>
        <w:t>D</w:t>
      </w:r>
      <w:r w:rsidRPr="00A77968">
        <w:rPr>
          <w:rFonts w:cstheme="minorHAnsi"/>
          <w:sz w:val="24"/>
          <w:szCs w:val="24"/>
        </w:rPr>
        <w:t>escri</w:t>
      </w:r>
      <w:r w:rsidR="007B2424" w:rsidRPr="00A77968">
        <w:rPr>
          <w:rFonts w:cstheme="minorHAnsi"/>
          <w:sz w:val="24"/>
          <w:szCs w:val="24"/>
        </w:rPr>
        <w:t>be</w:t>
      </w:r>
      <w:r w:rsidRPr="00A77968">
        <w:rPr>
          <w:rFonts w:cstheme="minorHAnsi"/>
          <w:sz w:val="24"/>
          <w:szCs w:val="24"/>
        </w:rPr>
        <w:t xml:space="preserve"> the </w:t>
      </w:r>
      <w:r w:rsidRPr="00A77968">
        <w:rPr>
          <w:rFonts w:cstheme="minorHAnsi"/>
          <w:i/>
          <w:iCs/>
          <w:sz w:val="24"/>
          <w:szCs w:val="24"/>
        </w:rPr>
        <w:t>Pressing Issue</w:t>
      </w:r>
      <w:r w:rsidRPr="00A77968">
        <w:rPr>
          <w:rFonts w:cstheme="minorHAnsi"/>
          <w:sz w:val="24"/>
          <w:szCs w:val="24"/>
        </w:rPr>
        <w:t xml:space="preserve"> to include the problem statement</w:t>
      </w:r>
      <w:r w:rsidR="007F1434" w:rsidRPr="00A77968">
        <w:rPr>
          <w:rFonts w:cstheme="minorHAnsi"/>
          <w:sz w:val="24"/>
          <w:szCs w:val="24"/>
        </w:rPr>
        <w:t>:</w:t>
      </w:r>
      <w:r w:rsidR="007F1434" w:rsidRPr="00223FA5">
        <w:rPr>
          <w:rFonts w:cstheme="minorHAnsi"/>
          <w:sz w:val="24"/>
          <w:szCs w:val="24"/>
        </w:rPr>
        <w:t xml:space="preserve">  </w:t>
      </w:r>
    </w:p>
    <w:sdt>
      <w:sdtPr>
        <w:rPr>
          <w:rFonts w:cstheme="minorHAnsi"/>
          <w:b/>
          <w:bCs/>
          <w:sz w:val="24"/>
          <w:szCs w:val="24"/>
          <w:u w:val="single"/>
        </w:rPr>
        <w:id w:val="-165482299"/>
        <w:placeholder>
          <w:docPart w:val="DefaultPlaceholder_-1854013440"/>
        </w:placeholder>
      </w:sdtPr>
      <w:sdtContent>
        <w:p w14:paraId="34AEB4DD" w14:textId="2A4BF816" w:rsidR="00E037ED" w:rsidRPr="00E037ED" w:rsidRDefault="00A77968" w:rsidP="00690903">
          <w:pPr>
            <w:rPr>
              <w:rFonts w:cstheme="minorHAnsi"/>
              <w:sz w:val="24"/>
              <w:szCs w:val="24"/>
            </w:rPr>
          </w:pPr>
          <w:r>
            <w:rPr>
              <w:rFonts w:cstheme="minorHAnsi"/>
              <w:sz w:val="24"/>
              <w:szCs w:val="24"/>
            </w:rPr>
            <w:t xml:space="preserve">With the rapid adoption of electric vehicles in the federal fleet and the current mandates via EO, there is a massive disconnect between the available electric infrastructure to deliver the </w:t>
          </w:r>
          <w:proofErr w:type="gramStart"/>
          <w:r>
            <w:rPr>
              <w:rFonts w:cstheme="minorHAnsi"/>
              <w:sz w:val="24"/>
              <w:szCs w:val="24"/>
            </w:rPr>
            <w:t>requires</w:t>
          </w:r>
          <w:proofErr w:type="gramEnd"/>
          <w:r>
            <w:rPr>
              <w:rFonts w:cstheme="minorHAnsi"/>
              <w:sz w:val="24"/>
              <w:szCs w:val="24"/>
            </w:rPr>
            <w:t xml:space="preserve"> </w:t>
          </w:r>
          <w:proofErr w:type="gramStart"/>
          <w:r>
            <w:rPr>
              <w:rFonts w:cstheme="minorHAnsi"/>
              <w:sz w:val="24"/>
              <w:szCs w:val="24"/>
            </w:rPr>
            <w:t>kilo-watts</w:t>
          </w:r>
          <w:proofErr w:type="gramEnd"/>
          <w:r>
            <w:rPr>
              <w:rFonts w:cstheme="minorHAnsi"/>
              <w:sz w:val="24"/>
              <w:szCs w:val="24"/>
            </w:rPr>
            <w:t xml:space="preserve"> to properly charge and manage the </w:t>
          </w:r>
          <w:r w:rsidR="00E037ED">
            <w:rPr>
              <w:rFonts w:cstheme="minorHAnsi"/>
              <w:sz w:val="24"/>
              <w:szCs w:val="24"/>
            </w:rPr>
            <w:t>fleets. Each agency is approaching the identification of the distribution system limitations in a unique manner. This will lead to inefficient scope and deployment which will increase overall cost to the government and confusion to industry in solving the overall challenge.</w:t>
          </w:r>
        </w:p>
      </w:sdtContent>
    </w:sdt>
    <w:p w14:paraId="2B873CC7" w14:textId="7A9D40F0" w:rsidR="00223FA5" w:rsidRDefault="00733B19" w:rsidP="00690903">
      <w:pPr>
        <w:rPr>
          <w:rFonts w:cstheme="minorHAnsi"/>
          <w:sz w:val="24"/>
          <w:szCs w:val="24"/>
        </w:rPr>
      </w:pPr>
      <w:r w:rsidRPr="00032DEA">
        <w:rPr>
          <w:rFonts w:cstheme="minorHAnsi"/>
          <w:b/>
          <w:bCs/>
          <w:sz w:val="24"/>
          <w:szCs w:val="24"/>
          <w:u w:val="single"/>
        </w:rPr>
        <w:t>Proposed Project Scope</w:t>
      </w:r>
      <w:r w:rsidRPr="00032DEA">
        <w:rPr>
          <w:rFonts w:cstheme="minorHAnsi"/>
          <w:sz w:val="24"/>
          <w:szCs w:val="24"/>
        </w:rPr>
        <w:t xml:space="preserve">:  </w:t>
      </w:r>
      <w:r w:rsidR="009B5462" w:rsidRPr="00032DEA">
        <w:rPr>
          <w:rFonts w:cstheme="minorHAnsi"/>
          <w:sz w:val="24"/>
          <w:szCs w:val="24"/>
        </w:rPr>
        <w:t xml:space="preserve">Specifically what </w:t>
      </w:r>
      <w:r w:rsidR="00285D76" w:rsidRPr="00032DEA">
        <w:rPr>
          <w:rFonts w:cstheme="minorHAnsi"/>
          <w:sz w:val="24"/>
          <w:szCs w:val="24"/>
        </w:rPr>
        <w:t>part or parts of the problem or issue would this project address</w:t>
      </w:r>
      <w:r w:rsidR="00CD1412" w:rsidRPr="00032DEA">
        <w:rPr>
          <w:rFonts w:cstheme="minorHAnsi"/>
          <w:sz w:val="24"/>
          <w:szCs w:val="24"/>
        </w:rPr>
        <w:t xml:space="preserve"> and </w:t>
      </w:r>
      <w:r w:rsidR="002E1B31" w:rsidRPr="00032DEA">
        <w:rPr>
          <w:rFonts w:cstheme="minorHAnsi"/>
          <w:sz w:val="24"/>
          <w:szCs w:val="24"/>
        </w:rPr>
        <w:t>not address:</w:t>
      </w:r>
      <w:r w:rsidR="00ED295B">
        <w:rPr>
          <w:rFonts w:cstheme="minorHAnsi"/>
          <w:sz w:val="24"/>
          <w:szCs w:val="24"/>
        </w:rPr>
        <w:t xml:space="preserve"> </w:t>
      </w:r>
    </w:p>
    <w:sdt>
      <w:sdtPr>
        <w:rPr>
          <w:rFonts w:cstheme="minorHAnsi"/>
          <w:sz w:val="24"/>
          <w:szCs w:val="24"/>
        </w:rPr>
        <w:id w:val="-192149187"/>
        <w:placeholder>
          <w:docPart w:val="DefaultPlaceholder_-1854013440"/>
        </w:placeholder>
      </w:sdtPr>
      <w:sdtContent>
        <w:p w14:paraId="013C421B" w14:textId="1129425D" w:rsidR="00311895" w:rsidRPr="009B79B9" w:rsidRDefault="00032DEA" w:rsidP="009B79B9">
          <w:pPr>
            <w:spacing w:after="0" w:line="240" w:lineRule="auto"/>
            <w:rPr>
              <w:rFonts w:cstheme="minorHAnsi"/>
              <w:sz w:val="24"/>
              <w:szCs w:val="24"/>
            </w:rPr>
          </w:pPr>
          <w:r>
            <w:rPr>
              <w:rFonts w:cstheme="minorHAnsi"/>
              <w:sz w:val="24"/>
              <w:szCs w:val="24"/>
            </w:rPr>
            <w:t xml:space="preserve">This project will address the consistency of analysis, evaluation and scope development to develop  straight forward and </w:t>
          </w:r>
          <w:proofErr w:type="gramStart"/>
          <w:r>
            <w:rPr>
              <w:rFonts w:cstheme="minorHAnsi"/>
              <w:sz w:val="24"/>
              <w:szCs w:val="24"/>
            </w:rPr>
            <w:t>cost effective</w:t>
          </w:r>
          <w:proofErr w:type="gramEnd"/>
          <w:r>
            <w:rPr>
              <w:rFonts w:cstheme="minorHAnsi"/>
              <w:sz w:val="24"/>
              <w:szCs w:val="24"/>
            </w:rPr>
            <w:t xml:space="preserve"> means to address the electric and distribution system challenges to deploy large numbers of EV’s for federal customers.</w:t>
          </w:r>
        </w:p>
      </w:sdtContent>
    </w:sdt>
    <w:p w14:paraId="3B6CACE7" w14:textId="77777777" w:rsidR="00821381" w:rsidRDefault="00821381" w:rsidP="00690903">
      <w:pPr>
        <w:rPr>
          <w:rFonts w:cstheme="minorHAnsi"/>
          <w:sz w:val="24"/>
          <w:szCs w:val="24"/>
        </w:rPr>
      </w:pPr>
    </w:p>
    <w:p w14:paraId="009FF140" w14:textId="77777777" w:rsidR="009B79B9" w:rsidRDefault="009B79B9" w:rsidP="009B79B9">
      <w:pPr>
        <w:spacing w:before="120" w:after="0" w:line="252" w:lineRule="auto"/>
        <w:rPr>
          <w:rFonts w:cstheme="minorHAnsi"/>
          <w:sz w:val="24"/>
          <w:szCs w:val="24"/>
        </w:rPr>
      </w:pPr>
      <w:r w:rsidRPr="00640E19">
        <w:rPr>
          <w:rFonts w:cstheme="minorHAnsi"/>
          <w:b/>
          <w:bCs/>
          <w:sz w:val="24"/>
          <w:szCs w:val="24"/>
          <w:u w:val="single"/>
        </w:rPr>
        <w:t xml:space="preserve">Potential </w:t>
      </w:r>
      <w:r>
        <w:rPr>
          <w:rFonts w:cstheme="minorHAnsi"/>
          <w:b/>
          <w:bCs/>
          <w:sz w:val="24"/>
          <w:szCs w:val="24"/>
          <w:u w:val="single"/>
        </w:rPr>
        <w:t>I</w:t>
      </w:r>
      <w:r w:rsidRPr="00640E19">
        <w:rPr>
          <w:rFonts w:cstheme="minorHAnsi"/>
          <w:b/>
          <w:bCs/>
          <w:sz w:val="24"/>
          <w:szCs w:val="24"/>
          <w:u w:val="single"/>
        </w:rPr>
        <w:t>mpact</w:t>
      </w:r>
      <w:r w:rsidRPr="00223FA5">
        <w:rPr>
          <w:rFonts w:eastAsia="Times New Roman" w:cstheme="minorHAnsi"/>
          <w:sz w:val="24"/>
          <w:szCs w:val="24"/>
        </w:rPr>
        <w:t>: W</w:t>
      </w:r>
      <w:r w:rsidRPr="00640E19">
        <w:rPr>
          <w:rFonts w:cstheme="minorHAnsi"/>
          <w:sz w:val="24"/>
          <w:szCs w:val="24"/>
        </w:rPr>
        <w:t>hat is the impact if the issue or problem is solved</w:t>
      </w:r>
      <w:r w:rsidRPr="00223FA5">
        <w:rPr>
          <w:rFonts w:cstheme="minorHAnsi"/>
          <w:sz w:val="24"/>
          <w:szCs w:val="24"/>
        </w:rPr>
        <w:t>; what does “Right” look lik</w:t>
      </w:r>
      <w:r>
        <w:rPr>
          <w:rFonts w:cstheme="minorHAnsi"/>
          <w:sz w:val="24"/>
          <w:szCs w:val="24"/>
        </w:rPr>
        <w:t>e:</w:t>
      </w:r>
    </w:p>
    <w:p w14:paraId="4772DDDB" w14:textId="77777777" w:rsidR="006E52CC" w:rsidRDefault="006E52CC" w:rsidP="006E52CC">
      <w:pPr>
        <w:pStyle w:val="ListParagraph"/>
        <w:numPr>
          <w:ilvl w:val="0"/>
          <w:numId w:val="9"/>
        </w:numPr>
        <w:spacing w:before="120" w:after="0" w:line="252" w:lineRule="auto"/>
        <w:ind w:left="360"/>
        <w:rPr>
          <w:rFonts w:eastAsia="Times New Roman" w:cstheme="minorHAnsi"/>
          <w:sz w:val="24"/>
          <w:szCs w:val="24"/>
        </w:rPr>
      </w:pPr>
      <w:r w:rsidRPr="004158D4">
        <w:rPr>
          <w:rFonts w:eastAsia="Times New Roman" w:cstheme="minorHAnsi"/>
          <w:sz w:val="24"/>
          <w:szCs w:val="24"/>
        </w:rPr>
        <w:t xml:space="preserve">Energy and Sustainability education, awareness, and best practices related to evaluating Electric Vehicle (EV) deployment, facility readiness assessment, gap analysis, best practices on electric distribution expansion and enhancement, electric system upgrade and deployment implementation, government vs POV charging, future system planning. This effort advocates electric infrastructure education, awareness, and best practices related to </w:t>
      </w:r>
      <w:r w:rsidRPr="004158D4">
        <w:rPr>
          <w:rFonts w:eastAsia="Times New Roman" w:cstheme="minorHAnsi"/>
          <w:sz w:val="24"/>
          <w:szCs w:val="24"/>
        </w:rPr>
        <w:lastRenderedPageBreak/>
        <w:t xml:space="preserve">increased demand and use based on the implementation of EVs throughout the government. </w:t>
      </w:r>
    </w:p>
    <w:p w14:paraId="1CB5EF9B" w14:textId="77777777" w:rsidR="006E52CC" w:rsidRDefault="006E52CC" w:rsidP="006E52CC">
      <w:pPr>
        <w:pStyle w:val="ListParagraph"/>
        <w:numPr>
          <w:ilvl w:val="0"/>
          <w:numId w:val="9"/>
        </w:numPr>
        <w:spacing w:before="120" w:after="0" w:line="252" w:lineRule="auto"/>
        <w:ind w:left="360"/>
        <w:rPr>
          <w:rFonts w:eastAsia="Times New Roman" w:cstheme="minorHAnsi"/>
          <w:sz w:val="24"/>
          <w:szCs w:val="24"/>
        </w:rPr>
      </w:pPr>
      <w:r w:rsidRPr="004158D4">
        <w:rPr>
          <w:rFonts w:eastAsia="Times New Roman" w:cstheme="minorHAnsi"/>
          <w:sz w:val="24"/>
          <w:szCs w:val="24"/>
        </w:rPr>
        <w:t xml:space="preserve">The </w:t>
      </w:r>
      <w:proofErr w:type="spellStart"/>
      <w:r w:rsidRPr="004158D4">
        <w:rPr>
          <w:rFonts w:eastAsia="Times New Roman" w:cstheme="minorHAnsi"/>
          <w:sz w:val="24"/>
          <w:szCs w:val="24"/>
        </w:rPr>
        <w:t>EnSusCOI</w:t>
      </w:r>
      <w:proofErr w:type="spellEnd"/>
      <w:r w:rsidRPr="004158D4">
        <w:rPr>
          <w:rFonts w:eastAsia="Times New Roman" w:cstheme="minorHAnsi"/>
          <w:sz w:val="24"/>
          <w:szCs w:val="24"/>
        </w:rPr>
        <w:t xml:space="preserve"> proposes to lead several events and discussions as part of an IGE initiative on EVIC and focus attention on community and infrastructure impacts from:</w:t>
      </w:r>
    </w:p>
    <w:p w14:paraId="0AB5C702" w14:textId="77777777" w:rsidR="006E52CC" w:rsidRPr="006E52CC" w:rsidRDefault="006E52CC" w:rsidP="006E52CC">
      <w:pPr>
        <w:numPr>
          <w:ilvl w:val="2"/>
          <w:numId w:val="6"/>
        </w:numPr>
        <w:rPr>
          <w:rFonts w:cstheme="minorHAnsi"/>
          <w:sz w:val="24"/>
          <w:szCs w:val="24"/>
        </w:rPr>
      </w:pPr>
      <w:r w:rsidRPr="006E52CC">
        <w:rPr>
          <w:rFonts w:cstheme="minorHAnsi"/>
          <w:sz w:val="24"/>
          <w:szCs w:val="24"/>
        </w:rPr>
        <w:t>Evaluation of current distribution systems for available growth</w:t>
      </w:r>
    </w:p>
    <w:p w14:paraId="7AA045F4" w14:textId="77777777" w:rsidR="006E52CC" w:rsidRPr="006E52CC" w:rsidRDefault="006E52CC" w:rsidP="006E52CC">
      <w:pPr>
        <w:numPr>
          <w:ilvl w:val="2"/>
          <w:numId w:val="6"/>
        </w:numPr>
        <w:rPr>
          <w:rFonts w:cstheme="minorHAnsi"/>
          <w:sz w:val="24"/>
          <w:szCs w:val="24"/>
        </w:rPr>
      </w:pPr>
      <w:r w:rsidRPr="006E52CC">
        <w:rPr>
          <w:rFonts w:cstheme="minorHAnsi"/>
          <w:sz w:val="24"/>
          <w:szCs w:val="24"/>
        </w:rPr>
        <w:t>Identifying vehicle and charging needs based on type of EV, use, etc.</w:t>
      </w:r>
    </w:p>
    <w:p w14:paraId="71A8A49D" w14:textId="77777777" w:rsidR="006E52CC" w:rsidRPr="006E52CC" w:rsidRDefault="006E52CC" w:rsidP="006E52CC">
      <w:pPr>
        <w:numPr>
          <w:ilvl w:val="2"/>
          <w:numId w:val="6"/>
        </w:numPr>
        <w:rPr>
          <w:rFonts w:cstheme="minorHAnsi"/>
          <w:sz w:val="24"/>
          <w:szCs w:val="24"/>
        </w:rPr>
      </w:pPr>
      <w:r w:rsidRPr="006E52CC">
        <w:rPr>
          <w:rFonts w:cstheme="minorHAnsi"/>
          <w:sz w:val="24"/>
          <w:szCs w:val="24"/>
        </w:rPr>
        <w:t xml:space="preserve">Understanding increased electric consumption of EVs and impact to overall base/facility. </w:t>
      </w:r>
    </w:p>
    <w:p w14:paraId="6DC0085A" w14:textId="77777777" w:rsidR="006E52CC" w:rsidRPr="006E52CC" w:rsidRDefault="006E52CC" w:rsidP="006E52CC">
      <w:pPr>
        <w:numPr>
          <w:ilvl w:val="2"/>
          <w:numId w:val="6"/>
        </w:numPr>
        <w:rPr>
          <w:rFonts w:cstheme="minorHAnsi"/>
          <w:sz w:val="24"/>
          <w:szCs w:val="24"/>
        </w:rPr>
      </w:pPr>
      <w:r w:rsidRPr="006E52CC">
        <w:rPr>
          <w:rFonts w:cstheme="minorHAnsi"/>
          <w:sz w:val="24"/>
          <w:szCs w:val="24"/>
        </w:rPr>
        <w:t>Understanding the gap between current and future need of distribution with deployment of EVs</w:t>
      </w:r>
    </w:p>
    <w:p w14:paraId="7B0D657E" w14:textId="77777777" w:rsidR="006E52CC" w:rsidRPr="006E52CC" w:rsidRDefault="006E52CC" w:rsidP="006E52CC">
      <w:pPr>
        <w:numPr>
          <w:ilvl w:val="2"/>
          <w:numId w:val="6"/>
        </w:numPr>
        <w:rPr>
          <w:rFonts w:cstheme="minorHAnsi"/>
          <w:sz w:val="24"/>
          <w:szCs w:val="24"/>
        </w:rPr>
      </w:pPr>
      <w:r w:rsidRPr="006E52CC">
        <w:rPr>
          <w:rFonts w:cstheme="minorHAnsi"/>
          <w:sz w:val="24"/>
          <w:szCs w:val="24"/>
        </w:rPr>
        <w:t>Understanding the supply chain impact EV deployment and electric infrastructure including charging systems, transformers, panels, and such.</w:t>
      </w:r>
    </w:p>
    <w:p w14:paraId="4BFB9C44" w14:textId="77777777" w:rsidR="006E52CC" w:rsidRPr="006E52CC" w:rsidRDefault="006E52CC" w:rsidP="006E52CC">
      <w:pPr>
        <w:numPr>
          <w:ilvl w:val="2"/>
          <w:numId w:val="6"/>
        </w:numPr>
        <w:rPr>
          <w:rFonts w:cstheme="minorHAnsi"/>
          <w:sz w:val="24"/>
          <w:szCs w:val="24"/>
        </w:rPr>
      </w:pPr>
      <w:r w:rsidRPr="006E52CC">
        <w:rPr>
          <w:rFonts w:cstheme="minorHAnsi"/>
          <w:sz w:val="24"/>
          <w:szCs w:val="24"/>
        </w:rPr>
        <w:t>Addressing the government and POV charging dynamics</w:t>
      </w:r>
    </w:p>
    <w:p w14:paraId="0EA6C289" w14:textId="77777777" w:rsidR="006E52CC" w:rsidRPr="006E52CC" w:rsidRDefault="006E52CC" w:rsidP="006E52CC">
      <w:pPr>
        <w:numPr>
          <w:ilvl w:val="2"/>
          <w:numId w:val="6"/>
        </w:numPr>
        <w:rPr>
          <w:rFonts w:cstheme="minorHAnsi"/>
          <w:sz w:val="24"/>
          <w:szCs w:val="24"/>
        </w:rPr>
      </w:pPr>
      <w:r w:rsidRPr="006E52CC">
        <w:rPr>
          <w:rFonts w:cstheme="minorHAnsi"/>
          <w:sz w:val="24"/>
          <w:szCs w:val="24"/>
        </w:rPr>
        <w:t xml:space="preserve">Engaging utility partners to maximize implementation and long-term solutions. </w:t>
      </w:r>
    </w:p>
    <w:p w14:paraId="10FCA5D7" w14:textId="77777777" w:rsidR="006E52CC" w:rsidRPr="00223FA5" w:rsidRDefault="006E52CC" w:rsidP="009B79B9">
      <w:pPr>
        <w:spacing w:before="120" w:after="0" w:line="252" w:lineRule="auto"/>
        <w:rPr>
          <w:rFonts w:eastAsia="Times New Roman" w:cstheme="minorHAnsi"/>
          <w:sz w:val="24"/>
          <w:szCs w:val="24"/>
        </w:rPr>
      </w:pPr>
    </w:p>
    <w:p w14:paraId="203D6F6F" w14:textId="4A215257" w:rsidR="00311895" w:rsidRPr="004158D4" w:rsidRDefault="00311895" w:rsidP="004158D4">
      <w:pPr>
        <w:spacing w:before="120" w:after="0" w:line="252" w:lineRule="auto"/>
        <w:rPr>
          <w:rFonts w:eastAsia="Times New Roman" w:cstheme="minorHAnsi"/>
          <w:sz w:val="24"/>
          <w:szCs w:val="24"/>
        </w:rPr>
      </w:pPr>
      <w:r w:rsidRPr="00032DEA">
        <w:rPr>
          <w:rFonts w:cstheme="minorHAnsi"/>
          <w:b/>
          <w:bCs/>
          <w:sz w:val="24"/>
          <w:szCs w:val="24"/>
          <w:u w:val="single"/>
        </w:rPr>
        <w:t>Pro</w:t>
      </w:r>
      <w:r w:rsidR="00B9311B" w:rsidRPr="00032DEA">
        <w:rPr>
          <w:rFonts w:cstheme="minorHAnsi"/>
          <w:b/>
          <w:bCs/>
          <w:sz w:val="24"/>
          <w:szCs w:val="24"/>
          <w:u w:val="single"/>
        </w:rPr>
        <w:t>jected Outcome</w:t>
      </w:r>
      <w:r w:rsidR="009B79B9" w:rsidRPr="00032DEA">
        <w:rPr>
          <w:rFonts w:cstheme="minorHAnsi"/>
          <w:b/>
          <w:bCs/>
          <w:sz w:val="24"/>
          <w:szCs w:val="24"/>
          <w:u w:val="single"/>
        </w:rPr>
        <w:t>(</w:t>
      </w:r>
      <w:r w:rsidR="00B9311B" w:rsidRPr="00032DEA">
        <w:rPr>
          <w:rFonts w:cstheme="minorHAnsi"/>
          <w:b/>
          <w:bCs/>
          <w:sz w:val="24"/>
          <w:szCs w:val="24"/>
          <w:u w:val="single"/>
        </w:rPr>
        <w:t>s</w:t>
      </w:r>
      <w:r w:rsidR="009B79B9" w:rsidRPr="00032DEA">
        <w:rPr>
          <w:rFonts w:cstheme="minorHAnsi"/>
          <w:b/>
          <w:bCs/>
          <w:sz w:val="24"/>
          <w:szCs w:val="24"/>
          <w:u w:val="single"/>
        </w:rPr>
        <w:t>)</w:t>
      </w:r>
      <w:r w:rsidRPr="00032DEA">
        <w:rPr>
          <w:rFonts w:cstheme="minorHAnsi"/>
          <w:sz w:val="24"/>
          <w:szCs w:val="24"/>
        </w:rPr>
        <w:t xml:space="preserve">:  </w:t>
      </w:r>
      <w:r w:rsidR="008E0B73" w:rsidRPr="00032DEA">
        <w:rPr>
          <w:rFonts w:cstheme="minorHAnsi"/>
          <w:sz w:val="24"/>
          <w:szCs w:val="24"/>
        </w:rPr>
        <w:t xml:space="preserve">What documents produced </w:t>
      </w:r>
      <w:r w:rsidR="001B5C4F" w:rsidRPr="00032DEA">
        <w:rPr>
          <w:rFonts w:cstheme="minorHAnsi"/>
          <w:sz w:val="24"/>
          <w:szCs w:val="24"/>
        </w:rPr>
        <w:t>and their purpose</w:t>
      </w:r>
      <w:r w:rsidR="00A221A7" w:rsidRPr="00032DEA">
        <w:rPr>
          <w:rFonts w:cstheme="minorHAnsi"/>
          <w:sz w:val="24"/>
          <w:szCs w:val="24"/>
        </w:rPr>
        <w:t xml:space="preserve"> </w:t>
      </w:r>
      <w:r w:rsidR="008E0B73" w:rsidRPr="00032DEA">
        <w:rPr>
          <w:rFonts w:cstheme="minorHAnsi"/>
          <w:sz w:val="24"/>
          <w:szCs w:val="24"/>
        </w:rPr>
        <w:t>(white papers</w:t>
      </w:r>
      <w:r w:rsidR="001B5C4F" w:rsidRPr="00032DEA">
        <w:rPr>
          <w:rFonts w:cstheme="minorHAnsi"/>
          <w:sz w:val="24"/>
          <w:szCs w:val="24"/>
        </w:rPr>
        <w:t>, etc.), processes</w:t>
      </w:r>
      <w:r w:rsidR="00D21351" w:rsidRPr="00032DEA">
        <w:rPr>
          <w:rFonts w:cstheme="minorHAnsi"/>
          <w:sz w:val="24"/>
          <w:szCs w:val="24"/>
        </w:rPr>
        <w:t>, policy, etc.</w:t>
      </w:r>
      <w:r w:rsidR="001B5C4F" w:rsidRPr="00032DEA">
        <w:rPr>
          <w:rFonts w:cstheme="minorHAnsi"/>
          <w:sz w:val="24"/>
          <w:szCs w:val="24"/>
        </w:rPr>
        <w:t xml:space="preserve"> </w:t>
      </w:r>
      <w:r w:rsidR="00A221A7" w:rsidRPr="00032DEA">
        <w:rPr>
          <w:rFonts w:cstheme="minorHAnsi"/>
          <w:sz w:val="24"/>
          <w:szCs w:val="24"/>
        </w:rPr>
        <w:t xml:space="preserve">requiring modification or revision, </w:t>
      </w:r>
      <w:r w:rsidR="00E860E8" w:rsidRPr="00032DEA">
        <w:rPr>
          <w:rFonts w:cstheme="minorHAnsi"/>
          <w:sz w:val="24"/>
          <w:szCs w:val="24"/>
        </w:rPr>
        <w:t>other</w:t>
      </w:r>
      <w:r w:rsidRPr="00032DEA">
        <w:rPr>
          <w:rFonts w:cstheme="minorHAnsi"/>
          <w:sz w:val="24"/>
          <w:szCs w:val="24"/>
        </w:rPr>
        <w:t>:</w:t>
      </w:r>
    </w:p>
    <w:sdt>
      <w:sdtPr>
        <w:rPr>
          <w:rFonts w:cstheme="minorHAnsi"/>
          <w:sz w:val="24"/>
          <w:szCs w:val="24"/>
        </w:rPr>
        <w:id w:val="-603198971"/>
        <w:placeholder>
          <w:docPart w:val="1E48E62DDBD74DBA996E0C9B58923042"/>
        </w:placeholder>
      </w:sdtPr>
      <w:sdtEndPr>
        <w:rPr>
          <w:rFonts w:cstheme="minorBidi"/>
          <w:sz w:val="22"/>
          <w:szCs w:val="22"/>
        </w:rPr>
      </w:sdtEndPr>
      <w:sdtContent>
        <w:p w14:paraId="106164C0" w14:textId="67023B04" w:rsidR="009B79B9" w:rsidRDefault="00032DEA" w:rsidP="009B79B9">
          <w:pPr>
            <w:pStyle w:val="ListParagraph"/>
            <w:numPr>
              <w:ilvl w:val="0"/>
              <w:numId w:val="5"/>
            </w:numPr>
            <w:spacing w:after="0" w:line="240" w:lineRule="auto"/>
            <w:rPr>
              <w:rFonts w:cstheme="minorHAnsi"/>
              <w:sz w:val="24"/>
              <w:szCs w:val="24"/>
            </w:rPr>
          </w:pPr>
          <w:r>
            <w:rPr>
              <w:rFonts w:cstheme="minorHAnsi"/>
              <w:sz w:val="24"/>
              <w:szCs w:val="24"/>
            </w:rPr>
            <w:t>Potential Outcomes include:</w:t>
          </w:r>
        </w:p>
        <w:p w14:paraId="7E1EF215" w14:textId="7A4E591D" w:rsidR="00032DEA" w:rsidRDefault="00032DEA" w:rsidP="00032DEA">
          <w:pPr>
            <w:pStyle w:val="ListParagraph"/>
            <w:numPr>
              <w:ilvl w:val="1"/>
              <w:numId w:val="5"/>
            </w:numPr>
            <w:spacing w:after="0" w:line="240" w:lineRule="auto"/>
            <w:rPr>
              <w:rFonts w:cstheme="minorHAnsi"/>
              <w:sz w:val="24"/>
              <w:szCs w:val="24"/>
            </w:rPr>
          </w:pPr>
          <w:r>
            <w:rPr>
              <w:rFonts w:cstheme="minorHAnsi"/>
              <w:sz w:val="24"/>
              <w:szCs w:val="24"/>
            </w:rPr>
            <w:t>Consistent scope development with utility, industry and government needs addressed</w:t>
          </w:r>
        </w:p>
        <w:p w14:paraId="4AE9EFF5" w14:textId="310DCF53" w:rsidR="00032DEA" w:rsidRDefault="00032DEA" w:rsidP="00032DEA">
          <w:pPr>
            <w:pStyle w:val="ListParagraph"/>
            <w:numPr>
              <w:ilvl w:val="1"/>
              <w:numId w:val="5"/>
            </w:numPr>
            <w:spacing w:after="0" w:line="240" w:lineRule="auto"/>
            <w:rPr>
              <w:rFonts w:cstheme="minorHAnsi"/>
              <w:sz w:val="24"/>
              <w:szCs w:val="24"/>
            </w:rPr>
          </w:pPr>
          <w:r>
            <w:rPr>
              <w:rFonts w:cstheme="minorHAnsi"/>
              <w:sz w:val="24"/>
              <w:szCs w:val="24"/>
            </w:rPr>
            <w:t>White papers and presentations outlining collaborative processes</w:t>
          </w:r>
        </w:p>
        <w:p w14:paraId="5AC90F1C" w14:textId="76C5B9C3" w:rsidR="00032DEA" w:rsidRDefault="00032DEA" w:rsidP="00032DEA">
          <w:pPr>
            <w:pStyle w:val="ListParagraph"/>
            <w:numPr>
              <w:ilvl w:val="1"/>
              <w:numId w:val="5"/>
            </w:numPr>
            <w:spacing w:after="0" w:line="240" w:lineRule="auto"/>
            <w:rPr>
              <w:rFonts w:cstheme="minorHAnsi"/>
              <w:sz w:val="24"/>
              <w:szCs w:val="24"/>
            </w:rPr>
          </w:pPr>
          <w:r>
            <w:rPr>
              <w:rFonts w:cstheme="minorHAnsi"/>
              <w:sz w:val="24"/>
              <w:szCs w:val="24"/>
            </w:rPr>
            <w:t>Developing a process to help a Post and local federal client implement the IGE process and documenting the results.</w:t>
          </w:r>
        </w:p>
      </w:sdtContent>
    </w:sdt>
    <w:p w14:paraId="56C9A6D6" w14:textId="16EE981B" w:rsidR="00821381" w:rsidRDefault="00821381" w:rsidP="00640E19">
      <w:pPr>
        <w:spacing w:before="120" w:after="0" w:line="252" w:lineRule="auto"/>
        <w:rPr>
          <w:rFonts w:cstheme="minorHAnsi"/>
          <w:b/>
          <w:bCs/>
          <w:sz w:val="24"/>
          <w:szCs w:val="24"/>
          <w:u w:val="single"/>
        </w:rPr>
      </w:pPr>
    </w:p>
    <w:p w14:paraId="2E306D86" w14:textId="0871FB21" w:rsidR="00223FA5" w:rsidRDefault="00223FA5" w:rsidP="00640E19">
      <w:pPr>
        <w:spacing w:before="120" w:after="0" w:line="252" w:lineRule="auto"/>
        <w:rPr>
          <w:rFonts w:eastAsia="Times New Roman" w:cstheme="minorHAnsi"/>
          <w:sz w:val="24"/>
          <w:szCs w:val="24"/>
        </w:rPr>
      </w:pPr>
      <w:r w:rsidRPr="00223FA5">
        <w:rPr>
          <w:rFonts w:eastAsia="Times New Roman" w:cstheme="minorHAnsi"/>
          <w:b/>
          <w:bCs/>
          <w:sz w:val="24"/>
          <w:szCs w:val="24"/>
          <w:u w:val="single"/>
        </w:rPr>
        <w:t xml:space="preserve">Involved </w:t>
      </w:r>
      <w:r w:rsidR="00900450">
        <w:rPr>
          <w:rFonts w:eastAsia="Times New Roman" w:cstheme="minorHAnsi"/>
          <w:b/>
          <w:bCs/>
          <w:sz w:val="24"/>
          <w:szCs w:val="24"/>
          <w:u w:val="single"/>
        </w:rPr>
        <w:t>Organizations</w:t>
      </w:r>
      <w:r w:rsidRPr="00223FA5">
        <w:rPr>
          <w:rFonts w:eastAsia="Times New Roman" w:cstheme="minorHAnsi"/>
          <w:b/>
          <w:bCs/>
          <w:sz w:val="24"/>
          <w:szCs w:val="24"/>
          <w:u w:val="single"/>
        </w:rPr>
        <w:t>:</w:t>
      </w:r>
      <w:r w:rsidRPr="00223FA5">
        <w:rPr>
          <w:rFonts w:eastAsia="Times New Roman" w:cstheme="minorHAnsi"/>
          <w:sz w:val="24"/>
          <w:szCs w:val="24"/>
        </w:rPr>
        <w:t xml:space="preserve"> </w:t>
      </w:r>
      <w:r w:rsidR="00900450">
        <w:rPr>
          <w:rFonts w:eastAsia="Times New Roman" w:cstheme="minorHAnsi"/>
          <w:sz w:val="24"/>
          <w:szCs w:val="24"/>
        </w:rPr>
        <w:t xml:space="preserve">Which organizations within </w:t>
      </w:r>
      <w:r w:rsidRPr="00223FA5">
        <w:rPr>
          <w:rFonts w:eastAsia="Times New Roman" w:cstheme="minorHAnsi"/>
          <w:sz w:val="24"/>
          <w:szCs w:val="24"/>
        </w:rPr>
        <w:t xml:space="preserve">Industry, Government, </w:t>
      </w:r>
      <w:r w:rsidR="00900450">
        <w:rPr>
          <w:rFonts w:eastAsia="Times New Roman" w:cstheme="minorHAnsi"/>
          <w:sz w:val="24"/>
          <w:szCs w:val="24"/>
        </w:rPr>
        <w:t>A</w:t>
      </w:r>
      <w:r w:rsidRPr="00223FA5">
        <w:rPr>
          <w:rFonts w:eastAsia="Times New Roman" w:cstheme="minorHAnsi"/>
          <w:sz w:val="24"/>
          <w:szCs w:val="24"/>
        </w:rPr>
        <w:t>cademi</w:t>
      </w:r>
      <w:r w:rsidR="00900450">
        <w:rPr>
          <w:rFonts w:eastAsia="Times New Roman" w:cstheme="minorHAnsi"/>
          <w:sz w:val="24"/>
          <w:szCs w:val="24"/>
        </w:rPr>
        <w:t>a</w:t>
      </w:r>
      <w:r w:rsidRPr="00223FA5">
        <w:rPr>
          <w:rFonts w:eastAsia="Times New Roman" w:cstheme="minorHAnsi"/>
          <w:sz w:val="24"/>
          <w:szCs w:val="24"/>
        </w:rPr>
        <w:t xml:space="preserve">, </w:t>
      </w:r>
      <w:r w:rsidR="009B79B9">
        <w:rPr>
          <w:rFonts w:eastAsia="Times New Roman" w:cstheme="minorHAnsi"/>
          <w:sz w:val="24"/>
          <w:szCs w:val="24"/>
        </w:rPr>
        <w:t xml:space="preserve">other </w:t>
      </w:r>
      <w:r w:rsidRPr="00223FA5">
        <w:rPr>
          <w:rFonts w:eastAsia="Times New Roman" w:cstheme="minorHAnsi"/>
          <w:sz w:val="24"/>
          <w:szCs w:val="24"/>
        </w:rPr>
        <w:t xml:space="preserve">SAME </w:t>
      </w:r>
      <w:r w:rsidR="00422525" w:rsidRPr="00223FA5">
        <w:rPr>
          <w:rFonts w:eastAsia="Times New Roman" w:cstheme="minorHAnsi"/>
          <w:sz w:val="24"/>
          <w:szCs w:val="24"/>
        </w:rPr>
        <w:t>C</w:t>
      </w:r>
      <w:r w:rsidR="00422525">
        <w:rPr>
          <w:rFonts w:eastAsia="Times New Roman" w:cstheme="minorHAnsi"/>
          <w:sz w:val="24"/>
          <w:szCs w:val="24"/>
        </w:rPr>
        <w:t>ommunities</w:t>
      </w:r>
      <w:r w:rsidR="00900450">
        <w:rPr>
          <w:rFonts w:eastAsia="Times New Roman" w:cstheme="minorHAnsi"/>
          <w:sz w:val="24"/>
          <w:szCs w:val="24"/>
        </w:rPr>
        <w:t xml:space="preserve"> of Interest</w:t>
      </w:r>
      <w:r w:rsidR="00422525">
        <w:rPr>
          <w:rFonts w:eastAsia="Times New Roman" w:cstheme="minorHAnsi"/>
          <w:sz w:val="24"/>
          <w:szCs w:val="24"/>
        </w:rPr>
        <w:t xml:space="preserve"> (C</w:t>
      </w:r>
      <w:r w:rsidRPr="00223FA5">
        <w:rPr>
          <w:rFonts w:eastAsia="Times New Roman" w:cstheme="minorHAnsi"/>
          <w:sz w:val="24"/>
          <w:szCs w:val="24"/>
        </w:rPr>
        <w:t>OI</w:t>
      </w:r>
      <w:r w:rsidR="00422525">
        <w:rPr>
          <w:rFonts w:eastAsia="Times New Roman" w:cstheme="minorHAnsi"/>
          <w:sz w:val="24"/>
          <w:szCs w:val="24"/>
        </w:rPr>
        <w:t>s)</w:t>
      </w:r>
      <w:r w:rsidRPr="00223FA5">
        <w:rPr>
          <w:rFonts w:eastAsia="Times New Roman" w:cstheme="minorHAnsi"/>
          <w:sz w:val="24"/>
          <w:szCs w:val="24"/>
        </w:rPr>
        <w:t>, etc.</w:t>
      </w:r>
      <w:r w:rsidR="00422525">
        <w:rPr>
          <w:rFonts w:eastAsia="Times New Roman" w:cstheme="minorHAnsi"/>
          <w:sz w:val="24"/>
          <w:szCs w:val="24"/>
        </w:rPr>
        <w:t xml:space="preserve"> should be a part of a project team to address this problem or issue</w:t>
      </w:r>
      <w:r w:rsidRPr="00223FA5">
        <w:rPr>
          <w:rFonts w:eastAsia="Times New Roman" w:cstheme="minorHAnsi"/>
          <w:sz w:val="24"/>
          <w:szCs w:val="24"/>
        </w:rPr>
        <w:t xml:space="preserve">:  </w:t>
      </w:r>
    </w:p>
    <w:p w14:paraId="745D95E2" w14:textId="77777777" w:rsidR="004158D4" w:rsidRDefault="004158D4" w:rsidP="004158D4">
      <w:pPr>
        <w:spacing w:before="120" w:after="0" w:line="252" w:lineRule="auto"/>
        <w:rPr>
          <w:rFonts w:eastAsia="Times New Roman" w:cstheme="minorHAnsi"/>
          <w:sz w:val="24"/>
          <w:szCs w:val="24"/>
        </w:rPr>
      </w:pPr>
      <w:r w:rsidRPr="004158D4">
        <w:rPr>
          <w:rFonts w:eastAsia="Times New Roman" w:cstheme="minorHAnsi"/>
          <w:sz w:val="24"/>
          <w:szCs w:val="24"/>
        </w:rPr>
        <w:t xml:space="preserve">In support of this IGE initiative, the </w:t>
      </w:r>
      <w:proofErr w:type="spellStart"/>
      <w:r w:rsidRPr="004158D4">
        <w:rPr>
          <w:rFonts w:eastAsia="Times New Roman" w:cstheme="minorHAnsi"/>
          <w:sz w:val="24"/>
          <w:szCs w:val="24"/>
        </w:rPr>
        <w:t>EnSusCOI</w:t>
      </w:r>
      <w:proofErr w:type="spellEnd"/>
      <w:r w:rsidRPr="004158D4">
        <w:rPr>
          <w:rFonts w:eastAsia="Times New Roman" w:cstheme="minorHAnsi"/>
          <w:sz w:val="24"/>
          <w:szCs w:val="24"/>
        </w:rPr>
        <w:t xml:space="preserve"> leadership team has and will continue to reach out to the following organizations to engage them with for this effort: </w:t>
      </w:r>
    </w:p>
    <w:p w14:paraId="793A11FF" w14:textId="77777777" w:rsidR="004158D4" w:rsidRDefault="004158D4" w:rsidP="004158D4">
      <w:pPr>
        <w:pStyle w:val="ListParagraph"/>
        <w:numPr>
          <w:ilvl w:val="0"/>
          <w:numId w:val="8"/>
        </w:numPr>
        <w:spacing w:before="120" w:after="0" w:line="252" w:lineRule="auto"/>
        <w:rPr>
          <w:rFonts w:eastAsia="Times New Roman" w:cstheme="minorHAnsi"/>
          <w:sz w:val="24"/>
          <w:szCs w:val="24"/>
        </w:rPr>
      </w:pPr>
      <w:r w:rsidRPr="004158D4">
        <w:rPr>
          <w:rFonts w:eastAsia="Times New Roman" w:cstheme="minorHAnsi"/>
          <w:sz w:val="24"/>
          <w:szCs w:val="24"/>
        </w:rPr>
        <w:t>DoD</w:t>
      </w:r>
    </w:p>
    <w:p w14:paraId="44360FAF" w14:textId="77777777" w:rsidR="004158D4" w:rsidRDefault="004158D4" w:rsidP="004158D4">
      <w:pPr>
        <w:pStyle w:val="ListParagraph"/>
        <w:numPr>
          <w:ilvl w:val="0"/>
          <w:numId w:val="8"/>
        </w:numPr>
        <w:spacing w:before="120" w:after="0" w:line="252" w:lineRule="auto"/>
        <w:rPr>
          <w:rFonts w:eastAsia="Times New Roman" w:cstheme="minorHAnsi"/>
          <w:sz w:val="24"/>
          <w:szCs w:val="24"/>
        </w:rPr>
      </w:pPr>
      <w:r w:rsidRPr="004158D4">
        <w:rPr>
          <w:rFonts w:eastAsia="Times New Roman" w:cstheme="minorHAnsi"/>
          <w:sz w:val="24"/>
          <w:szCs w:val="24"/>
        </w:rPr>
        <w:t>DoE</w:t>
      </w:r>
    </w:p>
    <w:p w14:paraId="1D70252B" w14:textId="77777777" w:rsidR="004158D4" w:rsidRDefault="004158D4" w:rsidP="004158D4">
      <w:pPr>
        <w:pStyle w:val="ListParagraph"/>
        <w:numPr>
          <w:ilvl w:val="0"/>
          <w:numId w:val="8"/>
        </w:numPr>
        <w:spacing w:before="120" w:after="0" w:line="252" w:lineRule="auto"/>
        <w:rPr>
          <w:rFonts w:eastAsia="Times New Roman" w:cstheme="minorHAnsi"/>
          <w:sz w:val="24"/>
          <w:szCs w:val="24"/>
        </w:rPr>
      </w:pPr>
      <w:r w:rsidRPr="004158D4">
        <w:rPr>
          <w:rFonts w:eastAsia="Times New Roman" w:cstheme="minorHAnsi"/>
          <w:sz w:val="24"/>
          <w:szCs w:val="24"/>
        </w:rPr>
        <w:t>DHS</w:t>
      </w:r>
    </w:p>
    <w:p w14:paraId="21F92CA6" w14:textId="77777777" w:rsidR="004158D4" w:rsidRDefault="004158D4" w:rsidP="004158D4">
      <w:pPr>
        <w:pStyle w:val="ListParagraph"/>
        <w:numPr>
          <w:ilvl w:val="0"/>
          <w:numId w:val="8"/>
        </w:numPr>
        <w:spacing w:before="120" w:after="0" w:line="252" w:lineRule="auto"/>
        <w:rPr>
          <w:rFonts w:eastAsia="Times New Roman" w:cstheme="minorHAnsi"/>
          <w:sz w:val="24"/>
          <w:szCs w:val="24"/>
        </w:rPr>
      </w:pPr>
      <w:r w:rsidRPr="004158D4">
        <w:rPr>
          <w:rFonts w:eastAsia="Times New Roman" w:cstheme="minorHAnsi"/>
          <w:sz w:val="24"/>
          <w:szCs w:val="24"/>
        </w:rPr>
        <w:lastRenderedPageBreak/>
        <w:t>GSA</w:t>
      </w:r>
    </w:p>
    <w:p w14:paraId="13906F11" w14:textId="77777777" w:rsidR="004158D4" w:rsidRDefault="004158D4" w:rsidP="004158D4">
      <w:pPr>
        <w:pStyle w:val="ListParagraph"/>
        <w:numPr>
          <w:ilvl w:val="0"/>
          <w:numId w:val="8"/>
        </w:numPr>
        <w:spacing w:before="120" w:after="0" w:line="252" w:lineRule="auto"/>
        <w:rPr>
          <w:rFonts w:eastAsia="Times New Roman" w:cstheme="minorHAnsi"/>
          <w:sz w:val="24"/>
          <w:szCs w:val="24"/>
        </w:rPr>
      </w:pPr>
      <w:r w:rsidRPr="004158D4">
        <w:rPr>
          <w:rFonts w:eastAsia="Times New Roman" w:cstheme="minorHAnsi"/>
          <w:sz w:val="24"/>
          <w:szCs w:val="24"/>
        </w:rPr>
        <w:t>USACE</w:t>
      </w:r>
    </w:p>
    <w:p w14:paraId="0EC9BED1" w14:textId="77777777" w:rsidR="004158D4" w:rsidRDefault="004158D4" w:rsidP="004158D4">
      <w:pPr>
        <w:pStyle w:val="ListParagraph"/>
        <w:numPr>
          <w:ilvl w:val="0"/>
          <w:numId w:val="8"/>
        </w:numPr>
        <w:spacing w:before="120" w:after="0" w:line="252" w:lineRule="auto"/>
        <w:rPr>
          <w:rFonts w:eastAsia="Times New Roman" w:cstheme="minorHAnsi"/>
          <w:sz w:val="24"/>
          <w:szCs w:val="24"/>
        </w:rPr>
      </w:pPr>
      <w:r w:rsidRPr="004158D4">
        <w:rPr>
          <w:rFonts w:eastAsia="Times New Roman" w:cstheme="minorHAnsi"/>
          <w:sz w:val="24"/>
          <w:szCs w:val="24"/>
        </w:rPr>
        <w:t>SAME National</w:t>
      </w:r>
    </w:p>
    <w:p w14:paraId="3E8E1DD0" w14:textId="77777777" w:rsidR="004158D4" w:rsidRDefault="004158D4" w:rsidP="004158D4">
      <w:pPr>
        <w:pStyle w:val="ListParagraph"/>
        <w:numPr>
          <w:ilvl w:val="0"/>
          <w:numId w:val="8"/>
        </w:numPr>
        <w:spacing w:before="120" w:after="0" w:line="252" w:lineRule="auto"/>
        <w:rPr>
          <w:rFonts w:eastAsia="Times New Roman" w:cstheme="minorHAnsi"/>
          <w:sz w:val="24"/>
          <w:szCs w:val="24"/>
        </w:rPr>
      </w:pPr>
      <w:r w:rsidRPr="004158D4">
        <w:rPr>
          <w:rFonts w:eastAsia="Times New Roman" w:cstheme="minorHAnsi"/>
          <w:sz w:val="24"/>
          <w:szCs w:val="24"/>
        </w:rPr>
        <w:t>FAME COI</w:t>
      </w:r>
    </w:p>
    <w:p w14:paraId="4F9F0E6B" w14:textId="42332137" w:rsidR="004158D4" w:rsidRPr="004158D4" w:rsidRDefault="004158D4" w:rsidP="004158D4">
      <w:pPr>
        <w:pStyle w:val="ListParagraph"/>
        <w:numPr>
          <w:ilvl w:val="0"/>
          <w:numId w:val="8"/>
        </w:numPr>
        <w:spacing w:before="120" w:after="0" w:line="252" w:lineRule="auto"/>
        <w:rPr>
          <w:rFonts w:eastAsia="Times New Roman" w:cstheme="minorHAnsi"/>
          <w:sz w:val="24"/>
          <w:szCs w:val="24"/>
        </w:rPr>
      </w:pPr>
      <w:r w:rsidRPr="004158D4">
        <w:rPr>
          <w:rFonts w:eastAsia="Times New Roman" w:cstheme="minorHAnsi"/>
          <w:sz w:val="24"/>
          <w:szCs w:val="24"/>
        </w:rPr>
        <w:t>SAME POST(S) – TBD</w:t>
      </w:r>
    </w:p>
    <w:p w14:paraId="551D8751" w14:textId="77777777" w:rsidR="004158D4" w:rsidRPr="00223FA5" w:rsidRDefault="004158D4" w:rsidP="00640E19">
      <w:pPr>
        <w:spacing w:before="120" w:after="0" w:line="252" w:lineRule="auto"/>
        <w:rPr>
          <w:rFonts w:eastAsia="Times New Roman" w:cstheme="minorHAnsi"/>
          <w:sz w:val="24"/>
          <w:szCs w:val="24"/>
        </w:rPr>
      </w:pPr>
    </w:p>
    <w:sdt>
      <w:sdtPr>
        <w:rPr>
          <w:rFonts w:eastAsia="Times New Roman" w:cstheme="minorHAnsi"/>
          <w:sz w:val="24"/>
          <w:szCs w:val="24"/>
        </w:rPr>
        <w:id w:val="-447079710"/>
        <w:placeholder>
          <w:docPart w:val="DefaultPlaceholder_-1854013440"/>
        </w:placeholder>
        <w:showingPlcHdr/>
      </w:sdtPr>
      <w:sdtContent>
        <w:p w14:paraId="77CA9761" w14:textId="5FB199B7" w:rsidR="00223FA5" w:rsidRPr="00223FA5" w:rsidRDefault="00D561C0" w:rsidP="00640E19">
          <w:pPr>
            <w:spacing w:before="120" w:after="0" w:line="252" w:lineRule="auto"/>
            <w:rPr>
              <w:rFonts w:eastAsia="Times New Roman" w:cstheme="minorHAnsi"/>
              <w:sz w:val="24"/>
              <w:szCs w:val="24"/>
            </w:rPr>
          </w:pPr>
          <w:r w:rsidRPr="00AA6875">
            <w:rPr>
              <w:rStyle w:val="PlaceholderText"/>
            </w:rPr>
            <w:t>Click or tap here to enter text.</w:t>
          </w:r>
        </w:p>
      </w:sdtContent>
    </w:sdt>
    <w:p w14:paraId="32B81DC6" w14:textId="77777777" w:rsidR="00530913" w:rsidRDefault="00530913">
      <w:pPr>
        <w:rPr>
          <w:rFonts w:cstheme="minorHAnsi"/>
          <w:b/>
          <w:bCs/>
          <w:sz w:val="24"/>
          <w:szCs w:val="24"/>
          <w:u w:val="single"/>
        </w:rPr>
      </w:pPr>
      <w:bookmarkStart w:id="0" w:name="_Hlk97273298"/>
    </w:p>
    <w:p w14:paraId="61D8F724" w14:textId="70B6DFE4" w:rsidR="007039E9" w:rsidRDefault="007039E9">
      <w:pPr>
        <w:rPr>
          <w:rFonts w:cstheme="minorHAnsi"/>
          <w:sz w:val="24"/>
          <w:szCs w:val="24"/>
        </w:rPr>
      </w:pPr>
      <w:r w:rsidRPr="00223FA5">
        <w:rPr>
          <w:rFonts w:cstheme="minorHAnsi"/>
          <w:b/>
          <w:bCs/>
          <w:sz w:val="24"/>
          <w:szCs w:val="24"/>
          <w:u w:val="single"/>
        </w:rPr>
        <w:t>Timeframe for Resolution</w:t>
      </w:r>
      <w:bookmarkEnd w:id="0"/>
      <w:r w:rsidRPr="00223FA5">
        <w:rPr>
          <w:rFonts w:cstheme="minorHAnsi"/>
          <w:b/>
          <w:bCs/>
          <w:sz w:val="24"/>
          <w:szCs w:val="24"/>
          <w:u w:val="single"/>
        </w:rPr>
        <w:t>:</w:t>
      </w:r>
      <w:r w:rsidRPr="00223FA5">
        <w:rPr>
          <w:rFonts w:cstheme="minorHAnsi"/>
          <w:sz w:val="24"/>
          <w:szCs w:val="24"/>
        </w:rPr>
        <w:t xml:space="preserve">  Approximation of when this problem should be solved to remain relevant:  </w:t>
      </w:r>
    </w:p>
    <w:p w14:paraId="644A57C7" w14:textId="2A0444E7" w:rsidR="004158D4" w:rsidRPr="004158D4" w:rsidRDefault="004158D4" w:rsidP="004158D4">
      <w:pPr>
        <w:numPr>
          <w:ilvl w:val="1"/>
          <w:numId w:val="6"/>
        </w:numPr>
        <w:ind w:left="360"/>
        <w:rPr>
          <w:rFonts w:cstheme="minorHAnsi"/>
          <w:sz w:val="24"/>
          <w:szCs w:val="24"/>
        </w:rPr>
      </w:pPr>
      <w:r w:rsidRPr="004158D4">
        <w:rPr>
          <w:rFonts w:cstheme="minorHAnsi"/>
          <w:sz w:val="24"/>
          <w:szCs w:val="24"/>
        </w:rPr>
        <w:t xml:space="preserve">Draft IGE reviewed and approved within </w:t>
      </w:r>
      <w:r w:rsidR="006E52CC">
        <w:rPr>
          <w:rFonts w:cstheme="minorHAnsi"/>
          <w:sz w:val="24"/>
          <w:szCs w:val="24"/>
        </w:rPr>
        <w:t xml:space="preserve">E&amp;S </w:t>
      </w:r>
      <w:r w:rsidRPr="004158D4">
        <w:rPr>
          <w:rFonts w:cstheme="minorHAnsi"/>
          <w:sz w:val="24"/>
          <w:szCs w:val="24"/>
        </w:rPr>
        <w:t>COI – 30 days</w:t>
      </w:r>
    </w:p>
    <w:p w14:paraId="13165140" w14:textId="77777777" w:rsidR="004158D4" w:rsidRPr="004158D4" w:rsidRDefault="004158D4" w:rsidP="004158D4">
      <w:pPr>
        <w:numPr>
          <w:ilvl w:val="1"/>
          <w:numId w:val="6"/>
        </w:numPr>
        <w:ind w:left="360"/>
        <w:rPr>
          <w:rFonts w:cstheme="minorHAnsi"/>
          <w:sz w:val="24"/>
          <w:szCs w:val="24"/>
        </w:rPr>
      </w:pPr>
      <w:r w:rsidRPr="004158D4">
        <w:rPr>
          <w:rFonts w:cstheme="minorHAnsi"/>
          <w:sz w:val="24"/>
          <w:szCs w:val="24"/>
        </w:rPr>
        <w:t>National Approval – 60 days</w:t>
      </w:r>
    </w:p>
    <w:p w14:paraId="5A37C390" w14:textId="77777777" w:rsidR="004158D4" w:rsidRPr="004158D4" w:rsidRDefault="004158D4" w:rsidP="004158D4">
      <w:pPr>
        <w:numPr>
          <w:ilvl w:val="1"/>
          <w:numId w:val="6"/>
        </w:numPr>
        <w:ind w:left="360"/>
        <w:rPr>
          <w:rFonts w:cstheme="minorHAnsi"/>
          <w:sz w:val="24"/>
          <w:szCs w:val="24"/>
        </w:rPr>
      </w:pPr>
      <w:r w:rsidRPr="004158D4">
        <w:rPr>
          <w:rFonts w:cstheme="minorHAnsi"/>
          <w:sz w:val="24"/>
          <w:szCs w:val="24"/>
        </w:rPr>
        <w:t>Webinar topics and schedule through JETC 2024 – 30 days</w:t>
      </w:r>
    </w:p>
    <w:p w14:paraId="3700352E" w14:textId="77777777" w:rsidR="004158D4" w:rsidRDefault="004158D4" w:rsidP="004158D4">
      <w:pPr>
        <w:numPr>
          <w:ilvl w:val="1"/>
          <w:numId w:val="6"/>
        </w:numPr>
        <w:ind w:left="360"/>
        <w:rPr>
          <w:rFonts w:cstheme="minorHAnsi"/>
          <w:sz w:val="24"/>
          <w:szCs w:val="24"/>
        </w:rPr>
      </w:pPr>
      <w:r w:rsidRPr="004158D4">
        <w:rPr>
          <w:rFonts w:cstheme="minorHAnsi"/>
          <w:sz w:val="24"/>
          <w:szCs w:val="24"/>
        </w:rPr>
        <w:t>Other schedules and data to be developed include:</w:t>
      </w:r>
    </w:p>
    <w:p w14:paraId="43C359C7" w14:textId="77777777" w:rsidR="006E52CC" w:rsidRDefault="004158D4" w:rsidP="006E52CC">
      <w:pPr>
        <w:numPr>
          <w:ilvl w:val="2"/>
          <w:numId w:val="6"/>
        </w:numPr>
        <w:rPr>
          <w:rFonts w:cstheme="minorHAnsi"/>
          <w:sz w:val="24"/>
          <w:szCs w:val="24"/>
        </w:rPr>
      </w:pPr>
      <w:r w:rsidRPr="004158D4">
        <w:rPr>
          <w:rFonts w:cstheme="minorHAnsi"/>
          <w:sz w:val="24"/>
          <w:szCs w:val="24"/>
        </w:rPr>
        <w:t>Team member role identification</w:t>
      </w:r>
    </w:p>
    <w:p w14:paraId="0DB8D83E" w14:textId="77777777" w:rsidR="006E52CC" w:rsidRDefault="004158D4" w:rsidP="006E52CC">
      <w:pPr>
        <w:numPr>
          <w:ilvl w:val="2"/>
          <w:numId w:val="6"/>
        </w:numPr>
        <w:rPr>
          <w:rFonts w:cstheme="minorHAnsi"/>
          <w:sz w:val="24"/>
          <w:szCs w:val="24"/>
        </w:rPr>
      </w:pPr>
      <w:r w:rsidRPr="004158D4">
        <w:rPr>
          <w:rFonts w:cstheme="minorHAnsi"/>
          <w:sz w:val="24"/>
          <w:szCs w:val="24"/>
        </w:rPr>
        <w:t>Government POC</w:t>
      </w:r>
    </w:p>
    <w:p w14:paraId="0F955FB7" w14:textId="77777777" w:rsidR="006E52CC" w:rsidRDefault="004158D4" w:rsidP="006E52CC">
      <w:pPr>
        <w:numPr>
          <w:ilvl w:val="2"/>
          <w:numId w:val="6"/>
        </w:numPr>
        <w:rPr>
          <w:rFonts w:cstheme="minorHAnsi"/>
          <w:sz w:val="24"/>
          <w:szCs w:val="24"/>
        </w:rPr>
      </w:pPr>
      <w:r w:rsidRPr="004158D4">
        <w:rPr>
          <w:rFonts w:cstheme="minorHAnsi"/>
          <w:sz w:val="24"/>
          <w:szCs w:val="24"/>
        </w:rPr>
        <w:t>Existing available information on EVIC</w:t>
      </w:r>
    </w:p>
    <w:p w14:paraId="202BDEF5" w14:textId="77777777" w:rsidR="006E52CC" w:rsidRDefault="004158D4" w:rsidP="006E52CC">
      <w:pPr>
        <w:numPr>
          <w:ilvl w:val="2"/>
          <w:numId w:val="6"/>
        </w:numPr>
        <w:rPr>
          <w:rFonts w:cstheme="minorHAnsi"/>
          <w:sz w:val="24"/>
          <w:szCs w:val="24"/>
        </w:rPr>
      </w:pPr>
      <w:r w:rsidRPr="004158D4">
        <w:rPr>
          <w:rFonts w:cstheme="minorHAnsi"/>
          <w:sz w:val="24"/>
          <w:szCs w:val="24"/>
        </w:rPr>
        <w:t>Industry POCs strategy, policy, technology and implementation</w:t>
      </w:r>
    </w:p>
    <w:p w14:paraId="54A28897" w14:textId="77777777" w:rsidR="006E52CC" w:rsidRDefault="004158D4" w:rsidP="006E52CC">
      <w:pPr>
        <w:numPr>
          <w:ilvl w:val="2"/>
          <w:numId w:val="6"/>
        </w:numPr>
        <w:rPr>
          <w:rFonts w:cstheme="minorHAnsi"/>
          <w:sz w:val="24"/>
          <w:szCs w:val="24"/>
        </w:rPr>
      </w:pPr>
      <w:r w:rsidRPr="004158D4">
        <w:rPr>
          <w:rFonts w:cstheme="minorHAnsi"/>
          <w:sz w:val="24"/>
          <w:szCs w:val="24"/>
        </w:rPr>
        <w:t>Other items as determined by the team.</w:t>
      </w:r>
    </w:p>
    <w:p w14:paraId="7C7D2889" w14:textId="44BF9730" w:rsidR="00821381" w:rsidRDefault="004158D4" w:rsidP="006E52CC">
      <w:pPr>
        <w:numPr>
          <w:ilvl w:val="2"/>
          <w:numId w:val="6"/>
        </w:numPr>
        <w:rPr>
          <w:rFonts w:cstheme="minorHAnsi"/>
          <w:sz w:val="24"/>
          <w:szCs w:val="24"/>
        </w:rPr>
      </w:pPr>
      <w:r w:rsidRPr="004158D4">
        <w:rPr>
          <w:rFonts w:cstheme="minorHAnsi"/>
          <w:sz w:val="24"/>
          <w:szCs w:val="24"/>
        </w:rPr>
        <w:t>As an example, the below exhibit shows a brief issue that will be facing facility and site managers.</w:t>
      </w:r>
    </w:p>
    <w:p w14:paraId="58B9A4C0" w14:textId="71C839B0" w:rsidR="006E52CC" w:rsidRPr="006E52CC" w:rsidRDefault="006E52CC" w:rsidP="006E52CC">
      <w:pPr>
        <w:jc w:val="center"/>
        <w:rPr>
          <w:rFonts w:cstheme="minorHAnsi"/>
          <w:sz w:val="24"/>
          <w:szCs w:val="24"/>
        </w:rPr>
      </w:pPr>
      <w:r>
        <w:rPr>
          <w:rFonts w:cstheme="minorHAnsi"/>
          <w:noProof/>
          <w:sz w:val="24"/>
          <w:szCs w:val="24"/>
        </w:rPr>
        <w:drawing>
          <wp:inline distT="0" distB="0" distL="0" distR="0" wp14:anchorId="5BE4308A" wp14:editId="11B88C72">
            <wp:extent cx="3933825" cy="1698592"/>
            <wp:effectExtent l="0" t="0" r="0" b="0"/>
            <wp:docPr id="127426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8173" cy="1704787"/>
                    </a:xfrm>
                    <a:prstGeom prst="rect">
                      <a:avLst/>
                    </a:prstGeom>
                    <a:noFill/>
                  </pic:spPr>
                </pic:pic>
              </a:graphicData>
            </a:graphic>
          </wp:inline>
        </w:drawing>
      </w:r>
    </w:p>
    <w:p w14:paraId="067886EF" w14:textId="1450D80D" w:rsidR="00510238" w:rsidRDefault="00240767">
      <w:pPr>
        <w:rPr>
          <w:rFonts w:cstheme="minorHAnsi"/>
          <w:b/>
          <w:bCs/>
          <w:sz w:val="24"/>
          <w:szCs w:val="24"/>
          <w:u w:val="single"/>
        </w:rPr>
      </w:pPr>
      <w:r>
        <w:rPr>
          <w:rFonts w:cstheme="minorHAnsi"/>
          <w:b/>
          <w:bCs/>
          <w:sz w:val="24"/>
          <w:szCs w:val="24"/>
          <w:u w:val="single"/>
        </w:rPr>
        <w:lastRenderedPageBreak/>
        <w:t xml:space="preserve">Members of your Organization </w:t>
      </w:r>
      <w:r w:rsidR="00FD442E">
        <w:rPr>
          <w:rFonts w:cstheme="minorHAnsi"/>
          <w:b/>
          <w:bCs/>
          <w:sz w:val="24"/>
          <w:szCs w:val="24"/>
          <w:u w:val="single"/>
        </w:rPr>
        <w:t>or Subject Matter Experts</w:t>
      </w:r>
      <w:r w:rsidR="00344D5F">
        <w:rPr>
          <w:rFonts w:cstheme="minorHAnsi"/>
          <w:b/>
          <w:bCs/>
          <w:sz w:val="24"/>
          <w:szCs w:val="24"/>
          <w:u w:val="single"/>
        </w:rPr>
        <w:t xml:space="preserve"> (SMEs) </w:t>
      </w:r>
      <w:r w:rsidR="00FD442E">
        <w:rPr>
          <w:rFonts w:cstheme="minorHAnsi"/>
          <w:b/>
          <w:bCs/>
          <w:sz w:val="24"/>
          <w:szCs w:val="24"/>
          <w:u w:val="single"/>
        </w:rPr>
        <w:t>available to</w:t>
      </w:r>
      <w:r w:rsidR="00C86B5F">
        <w:rPr>
          <w:rFonts w:cstheme="minorHAnsi"/>
          <w:b/>
          <w:bCs/>
          <w:sz w:val="24"/>
          <w:szCs w:val="24"/>
          <w:u w:val="single"/>
        </w:rPr>
        <w:t xml:space="preserve"> participate in a project tea</w:t>
      </w:r>
      <w:r w:rsidR="00FD442E">
        <w:rPr>
          <w:rFonts w:cstheme="minorHAnsi"/>
          <w:b/>
          <w:bCs/>
          <w:sz w:val="24"/>
          <w:szCs w:val="24"/>
          <w:u w:val="single"/>
        </w:rPr>
        <w:t>m:</w:t>
      </w:r>
    </w:p>
    <w:p w14:paraId="4EE7BE9A" w14:textId="77777777" w:rsidR="006E52CC" w:rsidRPr="004158D4" w:rsidRDefault="006E52CC" w:rsidP="006E52CC">
      <w:pPr>
        <w:rPr>
          <w:rFonts w:cstheme="minorHAnsi"/>
          <w:sz w:val="24"/>
          <w:szCs w:val="24"/>
        </w:rPr>
      </w:pPr>
      <w:r w:rsidRPr="004158D4">
        <w:rPr>
          <w:rFonts w:cstheme="minorHAnsi"/>
          <w:sz w:val="24"/>
          <w:szCs w:val="24"/>
        </w:rPr>
        <w:t xml:space="preserve">Team members include: </w:t>
      </w:r>
    </w:p>
    <w:p w14:paraId="2B880BFD" w14:textId="77777777" w:rsidR="006E52CC" w:rsidRPr="004158D4" w:rsidRDefault="006E52CC" w:rsidP="006E52CC">
      <w:pPr>
        <w:pStyle w:val="ListParagraph"/>
        <w:numPr>
          <w:ilvl w:val="0"/>
          <w:numId w:val="7"/>
        </w:numPr>
        <w:rPr>
          <w:rFonts w:cstheme="minorHAnsi"/>
          <w:sz w:val="24"/>
          <w:szCs w:val="24"/>
        </w:rPr>
      </w:pPr>
      <w:r w:rsidRPr="004158D4">
        <w:rPr>
          <w:rFonts w:cstheme="minorHAnsi"/>
          <w:sz w:val="24"/>
          <w:szCs w:val="24"/>
        </w:rPr>
        <w:t xml:space="preserve">Matt McCann, AECOM </w:t>
      </w:r>
    </w:p>
    <w:p w14:paraId="1D40ADEC" w14:textId="77777777" w:rsidR="006E52CC" w:rsidRPr="004158D4" w:rsidRDefault="006E52CC" w:rsidP="006E52CC">
      <w:pPr>
        <w:pStyle w:val="ListParagraph"/>
        <w:numPr>
          <w:ilvl w:val="0"/>
          <w:numId w:val="7"/>
        </w:numPr>
        <w:rPr>
          <w:rFonts w:cstheme="minorHAnsi"/>
          <w:sz w:val="24"/>
          <w:szCs w:val="24"/>
        </w:rPr>
      </w:pPr>
      <w:r w:rsidRPr="004158D4">
        <w:rPr>
          <w:rFonts w:cstheme="minorHAnsi"/>
          <w:sz w:val="24"/>
          <w:szCs w:val="24"/>
        </w:rPr>
        <w:t xml:space="preserve">Michelle </w:t>
      </w:r>
      <w:proofErr w:type="spellStart"/>
      <w:r w:rsidRPr="004158D4">
        <w:rPr>
          <w:rFonts w:cstheme="minorHAnsi"/>
          <w:sz w:val="24"/>
          <w:szCs w:val="24"/>
        </w:rPr>
        <w:t>Exaros</w:t>
      </w:r>
      <w:proofErr w:type="spellEnd"/>
      <w:r w:rsidRPr="004158D4">
        <w:rPr>
          <w:rFonts w:cstheme="minorHAnsi"/>
          <w:sz w:val="24"/>
          <w:szCs w:val="24"/>
        </w:rPr>
        <w:t>, Fulcrum Energy</w:t>
      </w:r>
    </w:p>
    <w:p w14:paraId="555CF560" w14:textId="77777777" w:rsidR="006E52CC" w:rsidRPr="004158D4" w:rsidRDefault="006E52CC" w:rsidP="006E52CC">
      <w:pPr>
        <w:pStyle w:val="ListParagraph"/>
        <w:numPr>
          <w:ilvl w:val="0"/>
          <w:numId w:val="7"/>
        </w:numPr>
        <w:rPr>
          <w:rFonts w:cstheme="minorHAnsi"/>
          <w:sz w:val="24"/>
          <w:szCs w:val="24"/>
        </w:rPr>
      </w:pPr>
      <w:r w:rsidRPr="004158D4">
        <w:rPr>
          <w:rFonts w:cstheme="minorHAnsi"/>
          <w:sz w:val="24"/>
          <w:szCs w:val="24"/>
        </w:rPr>
        <w:t xml:space="preserve">John </w:t>
      </w:r>
      <w:proofErr w:type="spellStart"/>
      <w:r w:rsidRPr="004158D4">
        <w:rPr>
          <w:rFonts w:cstheme="minorHAnsi"/>
          <w:sz w:val="24"/>
          <w:szCs w:val="24"/>
        </w:rPr>
        <w:t>Constantinide</w:t>
      </w:r>
      <w:proofErr w:type="spellEnd"/>
      <w:r w:rsidRPr="004158D4">
        <w:rPr>
          <w:rFonts w:cstheme="minorHAnsi"/>
          <w:sz w:val="24"/>
          <w:szCs w:val="24"/>
        </w:rPr>
        <w:t>, Space Force</w:t>
      </w:r>
    </w:p>
    <w:p w14:paraId="6A3E3804" w14:textId="77777777" w:rsidR="006E52CC" w:rsidRPr="004158D4" w:rsidRDefault="006E52CC" w:rsidP="006E52CC">
      <w:pPr>
        <w:pStyle w:val="ListParagraph"/>
        <w:numPr>
          <w:ilvl w:val="0"/>
          <w:numId w:val="7"/>
        </w:numPr>
        <w:rPr>
          <w:rFonts w:cstheme="minorHAnsi"/>
          <w:sz w:val="24"/>
          <w:szCs w:val="24"/>
        </w:rPr>
      </w:pPr>
      <w:r w:rsidRPr="004158D4">
        <w:rPr>
          <w:rFonts w:cstheme="minorHAnsi"/>
          <w:sz w:val="24"/>
          <w:szCs w:val="24"/>
        </w:rPr>
        <w:t xml:space="preserve">Ray </w:t>
      </w:r>
      <w:proofErr w:type="spellStart"/>
      <w:r w:rsidRPr="004158D4">
        <w:rPr>
          <w:rFonts w:cstheme="minorHAnsi"/>
          <w:sz w:val="24"/>
          <w:szCs w:val="24"/>
        </w:rPr>
        <w:t>Arguelo</w:t>
      </w:r>
      <w:proofErr w:type="spellEnd"/>
      <w:r w:rsidRPr="004158D4">
        <w:rPr>
          <w:rFonts w:cstheme="minorHAnsi"/>
          <w:sz w:val="24"/>
          <w:szCs w:val="24"/>
        </w:rPr>
        <w:t>, Power Engineers</w:t>
      </w:r>
    </w:p>
    <w:p w14:paraId="6FF7F0FA" w14:textId="77777777" w:rsidR="006E52CC" w:rsidRPr="004158D4" w:rsidRDefault="006E52CC" w:rsidP="006E52CC">
      <w:pPr>
        <w:pStyle w:val="ListParagraph"/>
        <w:numPr>
          <w:ilvl w:val="0"/>
          <w:numId w:val="7"/>
        </w:numPr>
        <w:rPr>
          <w:rFonts w:cstheme="minorHAnsi"/>
          <w:sz w:val="24"/>
          <w:szCs w:val="24"/>
        </w:rPr>
      </w:pPr>
      <w:r w:rsidRPr="004158D4">
        <w:rPr>
          <w:rFonts w:cstheme="minorHAnsi"/>
          <w:sz w:val="24"/>
          <w:szCs w:val="24"/>
        </w:rPr>
        <w:t>Jamere Bates, Black and Veatch</w:t>
      </w:r>
    </w:p>
    <w:p w14:paraId="15E4ACDF" w14:textId="77777777" w:rsidR="006E52CC" w:rsidRPr="004158D4" w:rsidRDefault="006E52CC" w:rsidP="006E52CC">
      <w:pPr>
        <w:pStyle w:val="ListParagraph"/>
        <w:numPr>
          <w:ilvl w:val="0"/>
          <w:numId w:val="7"/>
        </w:numPr>
        <w:rPr>
          <w:rFonts w:cstheme="minorHAnsi"/>
          <w:sz w:val="24"/>
          <w:szCs w:val="24"/>
        </w:rPr>
      </w:pPr>
      <w:r w:rsidRPr="004158D4">
        <w:rPr>
          <w:rFonts w:cstheme="minorHAnsi"/>
          <w:sz w:val="24"/>
          <w:szCs w:val="24"/>
        </w:rPr>
        <w:t xml:space="preserve">Doug Mackenzie, JLL </w:t>
      </w:r>
    </w:p>
    <w:p w14:paraId="0889D492" w14:textId="2D4F23EF" w:rsidR="007039E9" w:rsidRDefault="00B508E4">
      <w:pPr>
        <w:rPr>
          <w:rFonts w:eastAsia="Times New Roman"/>
        </w:rPr>
      </w:pPr>
      <w:r w:rsidRPr="00B508E4">
        <w:rPr>
          <w:rFonts w:cstheme="minorHAnsi"/>
          <w:b/>
          <w:bCs/>
          <w:sz w:val="24"/>
          <w:szCs w:val="24"/>
          <w:u w:val="single"/>
        </w:rPr>
        <w:t xml:space="preserve">Issue </w:t>
      </w:r>
      <w:r w:rsidR="005C6EA9">
        <w:rPr>
          <w:rFonts w:cstheme="minorHAnsi"/>
          <w:b/>
          <w:bCs/>
          <w:sz w:val="24"/>
          <w:szCs w:val="24"/>
          <w:u w:val="single"/>
        </w:rPr>
        <w:t>D</w:t>
      </w:r>
      <w:r w:rsidRPr="00B508E4">
        <w:rPr>
          <w:rFonts w:cstheme="minorHAnsi"/>
          <w:b/>
          <w:bCs/>
          <w:sz w:val="24"/>
          <w:szCs w:val="24"/>
          <w:u w:val="single"/>
        </w:rPr>
        <w:t xml:space="preserve">evelopment to </w:t>
      </w:r>
      <w:r w:rsidR="005C6EA9">
        <w:rPr>
          <w:rFonts w:cstheme="minorHAnsi"/>
          <w:b/>
          <w:bCs/>
          <w:sz w:val="24"/>
          <w:szCs w:val="24"/>
          <w:u w:val="single"/>
        </w:rPr>
        <w:t>D</w:t>
      </w:r>
      <w:r w:rsidRPr="00B508E4">
        <w:rPr>
          <w:rFonts w:cstheme="minorHAnsi"/>
          <w:b/>
          <w:bCs/>
          <w:sz w:val="24"/>
          <w:szCs w:val="24"/>
          <w:u w:val="single"/>
        </w:rPr>
        <w:t>ate</w:t>
      </w:r>
      <w:r>
        <w:rPr>
          <w:rFonts w:cstheme="minorHAnsi"/>
          <w:b/>
          <w:bCs/>
          <w:sz w:val="24"/>
          <w:szCs w:val="24"/>
          <w:u w:val="single"/>
        </w:rPr>
        <w:t>:</w:t>
      </w:r>
      <w:r w:rsidRPr="00BC0AC1">
        <w:rPr>
          <w:rFonts w:cstheme="minorHAnsi"/>
          <w:sz w:val="24"/>
          <w:szCs w:val="24"/>
        </w:rPr>
        <w:t xml:space="preserve">  </w:t>
      </w:r>
      <w:r w:rsidR="00BC0AC1" w:rsidRPr="00BC0AC1">
        <w:rPr>
          <w:rFonts w:cstheme="minorHAnsi"/>
          <w:sz w:val="24"/>
          <w:szCs w:val="24"/>
        </w:rPr>
        <w:t>A</w:t>
      </w:r>
      <w:r w:rsidRPr="00BC0AC1">
        <w:rPr>
          <w:rFonts w:eastAsia="Times New Roman"/>
        </w:rPr>
        <w:t xml:space="preserve">ttach </w:t>
      </w:r>
      <w:r w:rsidR="00BC0AC1">
        <w:rPr>
          <w:rFonts w:eastAsia="Times New Roman"/>
        </w:rPr>
        <w:t xml:space="preserve">any </w:t>
      </w:r>
      <w:r w:rsidRPr="00BC0AC1">
        <w:rPr>
          <w:rFonts w:eastAsia="Times New Roman"/>
        </w:rPr>
        <w:t>white papers, minutes of workshops</w:t>
      </w:r>
      <w:r>
        <w:rPr>
          <w:rFonts w:eastAsia="Times New Roman"/>
        </w:rPr>
        <w:t xml:space="preserve">, etc., </w:t>
      </w:r>
      <w:r w:rsidR="005C6EA9">
        <w:rPr>
          <w:rFonts w:eastAsia="Times New Roman"/>
        </w:rPr>
        <w:t>hav</w:t>
      </w:r>
      <w:r w:rsidR="00CD1412">
        <w:rPr>
          <w:rFonts w:eastAsia="Times New Roman"/>
        </w:rPr>
        <w:t>ing</w:t>
      </w:r>
      <w:r w:rsidR="005C6EA9">
        <w:rPr>
          <w:rFonts w:eastAsia="Times New Roman"/>
        </w:rPr>
        <w:t xml:space="preserve"> relevance to this </w:t>
      </w:r>
      <w:r w:rsidR="005C6EA9" w:rsidRPr="005C6EA9">
        <w:rPr>
          <w:rFonts w:eastAsia="Times New Roman"/>
          <w:i/>
          <w:iCs/>
        </w:rPr>
        <w:t>Pressing Issue</w:t>
      </w:r>
      <w:r w:rsidR="005C6EA9">
        <w:rPr>
          <w:rFonts w:eastAsia="Times New Roman"/>
        </w:rPr>
        <w:t xml:space="preserve"> (</w:t>
      </w:r>
      <w:r>
        <w:rPr>
          <w:rFonts w:eastAsia="Times New Roman"/>
        </w:rPr>
        <w:t xml:space="preserve">if applicable):  </w:t>
      </w:r>
    </w:p>
    <w:p w14:paraId="08570237" w14:textId="77777777" w:rsidR="006E52CC" w:rsidRPr="006E52CC" w:rsidRDefault="006E52CC" w:rsidP="006E52CC">
      <w:pPr>
        <w:numPr>
          <w:ilvl w:val="1"/>
          <w:numId w:val="6"/>
        </w:numPr>
        <w:ind w:left="360"/>
        <w:rPr>
          <w:rFonts w:eastAsia="Times New Roman"/>
        </w:rPr>
      </w:pPr>
      <w:r w:rsidRPr="006E52CC">
        <w:rPr>
          <w:rFonts w:eastAsia="Times New Roman"/>
        </w:rPr>
        <w:t xml:space="preserve">As this is a new IGE, no focused programs from </w:t>
      </w:r>
      <w:proofErr w:type="spellStart"/>
      <w:r w:rsidRPr="006E52CC">
        <w:rPr>
          <w:rFonts w:eastAsia="Times New Roman"/>
        </w:rPr>
        <w:t>EnSusCOI</w:t>
      </w:r>
      <w:proofErr w:type="spellEnd"/>
      <w:r w:rsidRPr="006E52CC">
        <w:rPr>
          <w:rFonts w:eastAsia="Times New Roman"/>
        </w:rPr>
        <w:t xml:space="preserve"> are available; however, several JETC and SBC presentations started this </w:t>
      </w:r>
      <w:proofErr w:type="gramStart"/>
      <w:r w:rsidRPr="006E52CC">
        <w:rPr>
          <w:rFonts w:eastAsia="Times New Roman"/>
        </w:rPr>
        <w:t>discussion</w:t>
      </w:r>
      <w:proofErr w:type="gramEnd"/>
      <w:r w:rsidRPr="006E52CC">
        <w:rPr>
          <w:rFonts w:eastAsia="Times New Roman"/>
        </w:rPr>
        <w:t xml:space="preserve"> and those presentations will be the initial lead.</w:t>
      </w:r>
    </w:p>
    <w:p w14:paraId="0CFCA192" w14:textId="77777777" w:rsidR="006E52CC" w:rsidRPr="006E52CC" w:rsidRDefault="006E52CC" w:rsidP="006E52CC">
      <w:pPr>
        <w:numPr>
          <w:ilvl w:val="1"/>
          <w:numId w:val="6"/>
        </w:numPr>
        <w:ind w:left="360"/>
        <w:rPr>
          <w:rFonts w:eastAsia="Times New Roman"/>
        </w:rPr>
      </w:pPr>
      <w:r w:rsidRPr="006E52CC">
        <w:rPr>
          <w:rFonts w:eastAsia="Times New Roman"/>
        </w:rPr>
        <w:t>Additional information will be provided and used to further refine this focus area upon approval of the IGE by National.</w:t>
      </w:r>
    </w:p>
    <w:p w14:paraId="52CF0A3F" w14:textId="77777777" w:rsidR="006E52CC" w:rsidRPr="006E52CC" w:rsidRDefault="006E52CC" w:rsidP="006E52CC">
      <w:pPr>
        <w:numPr>
          <w:ilvl w:val="1"/>
          <w:numId w:val="6"/>
        </w:numPr>
        <w:ind w:left="360"/>
        <w:rPr>
          <w:rFonts w:eastAsia="Times New Roman"/>
        </w:rPr>
      </w:pPr>
      <w:r w:rsidRPr="006E52CC">
        <w:rPr>
          <w:rFonts w:eastAsia="Times New Roman"/>
        </w:rPr>
        <w:t>Outreach to government EV SME’s will allow for quick addition of existing resources to speed implementation</w:t>
      </w:r>
    </w:p>
    <w:p w14:paraId="76391E94" w14:textId="77777777" w:rsidR="006E52CC" w:rsidRDefault="006E52CC">
      <w:pPr>
        <w:rPr>
          <w:rFonts w:eastAsia="Times New Roman"/>
        </w:rPr>
      </w:pPr>
    </w:p>
    <w:sdt>
      <w:sdtPr>
        <w:rPr>
          <w:rFonts w:cstheme="minorHAnsi"/>
          <w:sz w:val="24"/>
          <w:szCs w:val="24"/>
        </w:rPr>
        <w:id w:val="-1942283457"/>
        <w:placeholder>
          <w:docPart w:val="DefaultPlaceholder_-1854013440"/>
        </w:placeholder>
        <w:showingPlcHdr/>
      </w:sdtPr>
      <w:sdtContent>
        <w:p w14:paraId="0AFAFF2D" w14:textId="266DA6D3" w:rsidR="000A0B18" w:rsidRPr="00821381" w:rsidRDefault="00D561C0" w:rsidP="00821381">
          <w:pPr>
            <w:rPr>
              <w:rFonts w:cstheme="minorHAnsi"/>
              <w:sz w:val="24"/>
              <w:szCs w:val="24"/>
            </w:rPr>
          </w:pPr>
          <w:r w:rsidRPr="00AA6875">
            <w:rPr>
              <w:rStyle w:val="PlaceholderText"/>
            </w:rPr>
            <w:t>Click or tap here to enter text.</w:t>
          </w:r>
        </w:p>
      </w:sdtContent>
    </w:sdt>
    <w:sectPr w:rsidR="000A0B18" w:rsidRPr="00821381" w:rsidSect="0084748E">
      <w:headerReference w:type="default" r:id="rId8"/>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DE616" w14:textId="77777777" w:rsidR="00B266C5" w:rsidRDefault="00B266C5" w:rsidP="0084748E">
      <w:pPr>
        <w:spacing w:after="0" w:line="240" w:lineRule="auto"/>
      </w:pPr>
      <w:r>
        <w:separator/>
      </w:r>
    </w:p>
  </w:endnote>
  <w:endnote w:type="continuationSeparator" w:id="0">
    <w:p w14:paraId="581734FE" w14:textId="77777777" w:rsidR="00B266C5" w:rsidRDefault="00B266C5" w:rsidP="0084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A683" w14:textId="77777777" w:rsidR="00B266C5" w:rsidRDefault="00B266C5" w:rsidP="0084748E">
      <w:pPr>
        <w:spacing w:after="0" w:line="240" w:lineRule="auto"/>
      </w:pPr>
      <w:r>
        <w:separator/>
      </w:r>
    </w:p>
  </w:footnote>
  <w:footnote w:type="continuationSeparator" w:id="0">
    <w:p w14:paraId="617A359B" w14:textId="77777777" w:rsidR="00B266C5" w:rsidRDefault="00B266C5" w:rsidP="00847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90D8" w14:textId="5445D215" w:rsidR="0084748E" w:rsidRDefault="0084748E">
    <w:pPr>
      <w:pStyle w:val="Header"/>
    </w:pPr>
    <w:r>
      <w:rPr>
        <w:noProof/>
      </w:rPr>
      <mc:AlternateContent>
        <mc:Choice Requires="wps">
          <w:drawing>
            <wp:anchor distT="45720" distB="45720" distL="114300" distR="114300" simplePos="0" relativeHeight="251659264" behindDoc="0" locked="0" layoutInCell="1" allowOverlap="1" wp14:anchorId="20B3E840" wp14:editId="01E4BA86">
              <wp:simplePos x="0" y="0"/>
              <wp:positionH relativeFrom="column">
                <wp:posOffset>1781175</wp:posOffset>
              </wp:positionH>
              <wp:positionV relativeFrom="paragraph">
                <wp:posOffset>3175</wp:posOffset>
              </wp:positionV>
              <wp:extent cx="455295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90575"/>
                      </a:xfrm>
                      <a:prstGeom prst="rect">
                        <a:avLst/>
                      </a:prstGeom>
                      <a:solidFill>
                        <a:srgbClr val="FFFFFF"/>
                      </a:solidFill>
                      <a:ln w="9525">
                        <a:noFill/>
                        <a:miter lim="800000"/>
                        <a:headEnd/>
                        <a:tailEnd/>
                      </a:ln>
                    </wps:spPr>
                    <wps:txbx>
                      <w:txbxContent>
                        <w:p w14:paraId="58BDC005" w14:textId="77777777" w:rsidR="0084748E" w:rsidRDefault="0084748E" w:rsidP="0084748E">
                          <w:pPr>
                            <w:spacing w:after="0"/>
                            <w:jc w:val="right"/>
                            <w:rPr>
                              <w:b/>
                              <w:bCs/>
                              <w:sz w:val="28"/>
                              <w:szCs w:val="28"/>
                            </w:rPr>
                          </w:pPr>
                          <w:r w:rsidRPr="0084748E">
                            <w:rPr>
                              <w:b/>
                              <w:bCs/>
                              <w:sz w:val="28"/>
                              <w:szCs w:val="28"/>
                            </w:rPr>
                            <w:t>Society of American Military Engineers</w:t>
                          </w:r>
                        </w:p>
                        <w:p w14:paraId="4347E042" w14:textId="06C6F768" w:rsidR="0084748E" w:rsidRPr="0084748E" w:rsidRDefault="0084748E" w:rsidP="0084748E">
                          <w:pPr>
                            <w:spacing w:after="0"/>
                            <w:jc w:val="right"/>
                            <w:rPr>
                              <w:b/>
                              <w:bCs/>
                              <w:sz w:val="28"/>
                              <w:szCs w:val="28"/>
                            </w:rPr>
                          </w:pPr>
                          <w:r>
                            <w:rPr>
                              <w:b/>
                              <w:bCs/>
                              <w:sz w:val="28"/>
                              <w:szCs w:val="28"/>
                            </w:rPr>
                            <w:t xml:space="preserve">Industry-Government Engagement </w:t>
                          </w:r>
                          <w:r w:rsidRPr="0084748E">
                            <w:rPr>
                              <w:b/>
                              <w:bCs/>
                              <w:sz w:val="28"/>
                              <w:szCs w:val="28"/>
                            </w:rPr>
                            <w:t xml:space="preserve"> </w:t>
                          </w:r>
                        </w:p>
                        <w:p w14:paraId="3973F4D1" w14:textId="25268276" w:rsidR="0084748E" w:rsidRPr="0084748E" w:rsidRDefault="0084748E" w:rsidP="0084748E">
                          <w:pPr>
                            <w:spacing w:after="0"/>
                            <w:jc w:val="right"/>
                            <w:rPr>
                              <w:b/>
                              <w:bCs/>
                              <w:sz w:val="28"/>
                              <w:szCs w:val="28"/>
                            </w:rPr>
                          </w:pPr>
                          <w:r w:rsidRPr="0084748E">
                            <w:rPr>
                              <w:b/>
                              <w:bCs/>
                              <w:i/>
                              <w:iCs/>
                              <w:sz w:val="28"/>
                              <w:szCs w:val="28"/>
                            </w:rPr>
                            <w:t>Pressing Issue</w:t>
                          </w:r>
                          <w:r w:rsidRPr="0084748E">
                            <w:rPr>
                              <w:b/>
                              <w:bCs/>
                              <w:sz w:val="28"/>
                              <w:szCs w:val="28"/>
                            </w:rPr>
                            <w:t xml:space="preserve"> Abstract</w:t>
                          </w:r>
                          <w:r w:rsidR="00907D0D">
                            <w:rPr>
                              <w:b/>
                              <w:bCs/>
                              <w:sz w:val="28"/>
                              <w:szCs w:val="28"/>
                            </w:rPr>
                            <w:t xml:space="preserve"> Submission (</w:t>
                          </w:r>
                          <w:r w:rsidR="009B79B9">
                            <w:rPr>
                              <w:b/>
                              <w:bCs/>
                              <w:sz w:val="28"/>
                              <w:szCs w:val="28"/>
                            </w:rPr>
                            <w:t>SAME Internal</w:t>
                          </w:r>
                          <w:r w:rsidR="00907D0D">
                            <w:rPr>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3E840" id="_x0000_t202" coordsize="21600,21600" o:spt="202" path="m,l,21600r21600,l21600,xe">
              <v:stroke joinstyle="miter"/>
              <v:path gradientshapeok="t" o:connecttype="rect"/>
            </v:shapetype>
            <v:shape id="Text Box 2" o:spid="_x0000_s1026" type="#_x0000_t202" style="position:absolute;margin-left:140.25pt;margin-top:.25pt;width:358.5pt;height:6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" stroked="f">
              <v:textbox>
                <w:txbxContent>
                  <w:p w14:paraId="58BDC005" w14:textId="77777777" w:rsidR="0084748E" w:rsidRDefault="0084748E" w:rsidP="0084748E">
                    <w:pPr>
                      <w:spacing w:after="0"/>
                      <w:jc w:val="right"/>
                      <w:rPr>
                        <w:b/>
                        <w:bCs/>
                        <w:sz w:val="28"/>
                        <w:szCs w:val="28"/>
                      </w:rPr>
                    </w:pPr>
                    <w:r w:rsidRPr="0084748E">
                      <w:rPr>
                        <w:b/>
                        <w:bCs/>
                        <w:sz w:val="28"/>
                        <w:szCs w:val="28"/>
                      </w:rPr>
                      <w:t>Society of American Military Engineers</w:t>
                    </w:r>
                  </w:p>
                  <w:p w14:paraId="4347E042" w14:textId="06C6F768" w:rsidR="0084748E" w:rsidRPr="0084748E" w:rsidRDefault="0084748E" w:rsidP="0084748E">
                    <w:pPr>
                      <w:spacing w:after="0"/>
                      <w:jc w:val="right"/>
                      <w:rPr>
                        <w:b/>
                        <w:bCs/>
                        <w:sz w:val="28"/>
                        <w:szCs w:val="28"/>
                      </w:rPr>
                    </w:pPr>
                    <w:r>
                      <w:rPr>
                        <w:b/>
                        <w:bCs/>
                        <w:sz w:val="28"/>
                        <w:szCs w:val="28"/>
                      </w:rPr>
                      <w:t xml:space="preserve">Industry-Government Engagement </w:t>
                    </w:r>
                    <w:r w:rsidRPr="0084748E">
                      <w:rPr>
                        <w:b/>
                        <w:bCs/>
                        <w:sz w:val="28"/>
                        <w:szCs w:val="28"/>
                      </w:rPr>
                      <w:t xml:space="preserve"> </w:t>
                    </w:r>
                  </w:p>
                  <w:p w14:paraId="3973F4D1" w14:textId="25268276" w:rsidR="0084748E" w:rsidRPr="0084748E" w:rsidRDefault="0084748E" w:rsidP="0084748E">
                    <w:pPr>
                      <w:spacing w:after="0"/>
                      <w:jc w:val="right"/>
                      <w:rPr>
                        <w:b/>
                        <w:bCs/>
                        <w:sz w:val="28"/>
                        <w:szCs w:val="28"/>
                      </w:rPr>
                    </w:pPr>
                    <w:r w:rsidRPr="0084748E">
                      <w:rPr>
                        <w:b/>
                        <w:bCs/>
                        <w:i/>
                        <w:iCs/>
                        <w:sz w:val="28"/>
                        <w:szCs w:val="28"/>
                      </w:rPr>
                      <w:t>Pressing Issue</w:t>
                    </w:r>
                    <w:r w:rsidRPr="0084748E">
                      <w:rPr>
                        <w:b/>
                        <w:bCs/>
                        <w:sz w:val="28"/>
                        <w:szCs w:val="28"/>
                      </w:rPr>
                      <w:t xml:space="preserve"> Abstract</w:t>
                    </w:r>
                    <w:r w:rsidR="00907D0D">
                      <w:rPr>
                        <w:b/>
                        <w:bCs/>
                        <w:sz w:val="28"/>
                        <w:szCs w:val="28"/>
                      </w:rPr>
                      <w:t xml:space="preserve"> Submission (</w:t>
                    </w:r>
                    <w:r w:rsidR="009B79B9">
                      <w:rPr>
                        <w:b/>
                        <w:bCs/>
                        <w:sz w:val="28"/>
                        <w:szCs w:val="28"/>
                      </w:rPr>
                      <w:t>SAME Internal</w:t>
                    </w:r>
                    <w:r w:rsidR="00907D0D">
                      <w:rPr>
                        <w:b/>
                        <w:bCs/>
                        <w:sz w:val="28"/>
                        <w:szCs w:val="28"/>
                      </w:rPr>
                      <w:t>)</w:t>
                    </w:r>
                  </w:p>
                </w:txbxContent>
              </v:textbox>
              <w10:wrap type="square"/>
            </v:shape>
          </w:pict>
        </mc:Fallback>
      </mc:AlternateContent>
    </w:r>
    <w:r>
      <w:rPr>
        <w:noProof/>
      </w:rPr>
      <w:drawing>
        <wp:inline distT="0" distB="0" distL="0" distR="0" wp14:anchorId="389A1671" wp14:editId="4CF4D680">
          <wp:extent cx="1409700" cy="793936"/>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875" cy="8002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6411"/>
    <w:multiLevelType w:val="hybridMultilevel"/>
    <w:tmpl w:val="68D89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D06984"/>
    <w:multiLevelType w:val="hybridMultilevel"/>
    <w:tmpl w:val="0EA062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A7792E"/>
    <w:multiLevelType w:val="hybridMultilevel"/>
    <w:tmpl w:val="55F28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010F0"/>
    <w:multiLevelType w:val="hybridMultilevel"/>
    <w:tmpl w:val="E4BEFD7A"/>
    <w:lvl w:ilvl="0" w:tplc="04090013">
      <w:start w:val="1"/>
      <w:numFmt w:val="upperRoman"/>
      <w:lvlText w:val="%1."/>
      <w:lvlJc w:val="right"/>
      <w:pPr>
        <w:ind w:left="720" w:hanging="360"/>
      </w:pPr>
    </w:lvl>
    <w:lvl w:ilvl="1" w:tplc="C254CD48">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3A1DA2"/>
    <w:multiLevelType w:val="hybridMultilevel"/>
    <w:tmpl w:val="2FF6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137E2"/>
    <w:multiLevelType w:val="hybridMultilevel"/>
    <w:tmpl w:val="3578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5037C"/>
    <w:multiLevelType w:val="hybridMultilevel"/>
    <w:tmpl w:val="CB42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841F2"/>
    <w:multiLevelType w:val="hybridMultilevel"/>
    <w:tmpl w:val="471C63FC"/>
    <w:lvl w:ilvl="0" w:tplc="A3ACA494">
      <w:numFmt w:val="bullet"/>
      <w:lvlText w:val="-"/>
      <w:lvlJc w:val="left"/>
      <w:pPr>
        <w:ind w:left="720" w:hanging="360"/>
      </w:pPr>
      <w:rPr>
        <w:rFonts w:ascii="Calibri" w:eastAsiaTheme="minorHAnsi"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E5A7A"/>
    <w:multiLevelType w:val="hybridMultilevel"/>
    <w:tmpl w:val="9E3C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659441">
    <w:abstractNumId w:val="6"/>
  </w:num>
  <w:num w:numId="2" w16cid:durableId="1742563756">
    <w:abstractNumId w:val="0"/>
  </w:num>
  <w:num w:numId="3" w16cid:durableId="504975206">
    <w:abstractNumId w:val="5"/>
  </w:num>
  <w:num w:numId="4" w16cid:durableId="282425202">
    <w:abstractNumId w:val="1"/>
  </w:num>
  <w:num w:numId="5" w16cid:durableId="10838034">
    <w:abstractNumId w:val="7"/>
  </w:num>
  <w:num w:numId="6" w16cid:durableId="2083748100">
    <w:abstractNumId w:val="3"/>
  </w:num>
  <w:num w:numId="7" w16cid:durableId="1619219794">
    <w:abstractNumId w:val="8"/>
  </w:num>
  <w:num w:numId="8" w16cid:durableId="682243930">
    <w:abstractNumId w:val="4"/>
  </w:num>
  <w:num w:numId="9" w16cid:durableId="1647394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8E"/>
    <w:rsid w:val="00001D8E"/>
    <w:rsid w:val="0001061C"/>
    <w:rsid w:val="00017C5A"/>
    <w:rsid w:val="00032DEA"/>
    <w:rsid w:val="0003472D"/>
    <w:rsid w:val="000A0B18"/>
    <w:rsid w:val="000C16FB"/>
    <w:rsid w:val="000D3F0D"/>
    <w:rsid w:val="000D563E"/>
    <w:rsid w:val="000E3FC4"/>
    <w:rsid w:val="000E447A"/>
    <w:rsid w:val="000E5D3E"/>
    <w:rsid w:val="00113E24"/>
    <w:rsid w:val="001541BE"/>
    <w:rsid w:val="001B5C4F"/>
    <w:rsid w:val="001E1C19"/>
    <w:rsid w:val="00204C70"/>
    <w:rsid w:val="00212424"/>
    <w:rsid w:val="00223057"/>
    <w:rsid w:val="00223FA5"/>
    <w:rsid w:val="0023674C"/>
    <w:rsid w:val="00240767"/>
    <w:rsid w:val="002828D2"/>
    <w:rsid w:val="00285D76"/>
    <w:rsid w:val="002D4745"/>
    <w:rsid w:val="002D5865"/>
    <w:rsid w:val="002E1B31"/>
    <w:rsid w:val="00300243"/>
    <w:rsid w:val="00311895"/>
    <w:rsid w:val="003179E2"/>
    <w:rsid w:val="00341805"/>
    <w:rsid w:val="00344D5F"/>
    <w:rsid w:val="00364BC9"/>
    <w:rsid w:val="003701A7"/>
    <w:rsid w:val="00391211"/>
    <w:rsid w:val="003A140A"/>
    <w:rsid w:val="003A4F64"/>
    <w:rsid w:val="003D1668"/>
    <w:rsid w:val="003E5E95"/>
    <w:rsid w:val="003E6344"/>
    <w:rsid w:val="004158D4"/>
    <w:rsid w:val="00422525"/>
    <w:rsid w:val="00480269"/>
    <w:rsid w:val="004C23A3"/>
    <w:rsid w:val="004D79D7"/>
    <w:rsid w:val="00502B46"/>
    <w:rsid w:val="00510238"/>
    <w:rsid w:val="005107D2"/>
    <w:rsid w:val="00523A50"/>
    <w:rsid w:val="00530913"/>
    <w:rsid w:val="00543C96"/>
    <w:rsid w:val="005566F0"/>
    <w:rsid w:val="00575DEF"/>
    <w:rsid w:val="005C6EA9"/>
    <w:rsid w:val="005D34FC"/>
    <w:rsid w:val="00640E19"/>
    <w:rsid w:val="00652F88"/>
    <w:rsid w:val="00676006"/>
    <w:rsid w:val="00690903"/>
    <w:rsid w:val="00692F07"/>
    <w:rsid w:val="006D029A"/>
    <w:rsid w:val="006D1C82"/>
    <w:rsid w:val="006E52CC"/>
    <w:rsid w:val="007039E9"/>
    <w:rsid w:val="00707D03"/>
    <w:rsid w:val="00717256"/>
    <w:rsid w:val="00733B19"/>
    <w:rsid w:val="0074045E"/>
    <w:rsid w:val="00756D85"/>
    <w:rsid w:val="007615DE"/>
    <w:rsid w:val="007A7328"/>
    <w:rsid w:val="007B2424"/>
    <w:rsid w:val="007B2474"/>
    <w:rsid w:val="007B38F2"/>
    <w:rsid w:val="007B5E33"/>
    <w:rsid w:val="007E2263"/>
    <w:rsid w:val="007F1434"/>
    <w:rsid w:val="00821381"/>
    <w:rsid w:val="008244C8"/>
    <w:rsid w:val="00845BF8"/>
    <w:rsid w:val="0084748E"/>
    <w:rsid w:val="00862B0E"/>
    <w:rsid w:val="00866C62"/>
    <w:rsid w:val="008A53C8"/>
    <w:rsid w:val="008E0B73"/>
    <w:rsid w:val="008E5DBC"/>
    <w:rsid w:val="00900450"/>
    <w:rsid w:val="00907D0D"/>
    <w:rsid w:val="00944B93"/>
    <w:rsid w:val="00981D44"/>
    <w:rsid w:val="009B5462"/>
    <w:rsid w:val="009B79B9"/>
    <w:rsid w:val="009C5AB8"/>
    <w:rsid w:val="00A221A7"/>
    <w:rsid w:val="00A77968"/>
    <w:rsid w:val="00AA3229"/>
    <w:rsid w:val="00AB3054"/>
    <w:rsid w:val="00AC6C8C"/>
    <w:rsid w:val="00B13517"/>
    <w:rsid w:val="00B24F66"/>
    <w:rsid w:val="00B266C5"/>
    <w:rsid w:val="00B508E4"/>
    <w:rsid w:val="00B6681B"/>
    <w:rsid w:val="00B9311B"/>
    <w:rsid w:val="00BC0AC1"/>
    <w:rsid w:val="00BC78F5"/>
    <w:rsid w:val="00BD519F"/>
    <w:rsid w:val="00BE4F61"/>
    <w:rsid w:val="00BF7006"/>
    <w:rsid w:val="00C02295"/>
    <w:rsid w:val="00C73B65"/>
    <w:rsid w:val="00C83ED0"/>
    <w:rsid w:val="00C86B5F"/>
    <w:rsid w:val="00CA7692"/>
    <w:rsid w:val="00CD1412"/>
    <w:rsid w:val="00CD5C06"/>
    <w:rsid w:val="00D206E1"/>
    <w:rsid w:val="00D21351"/>
    <w:rsid w:val="00D561C0"/>
    <w:rsid w:val="00D776D8"/>
    <w:rsid w:val="00D837CD"/>
    <w:rsid w:val="00D879F9"/>
    <w:rsid w:val="00DF5639"/>
    <w:rsid w:val="00E037ED"/>
    <w:rsid w:val="00E04BF0"/>
    <w:rsid w:val="00E75A62"/>
    <w:rsid w:val="00E860E8"/>
    <w:rsid w:val="00EB7525"/>
    <w:rsid w:val="00ED295B"/>
    <w:rsid w:val="00ED3E2F"/>
    <w:rsid w:val="00EE30E3"/>
    <w:rsid w:val="00EF3BED"/>
    <w:rsid w:val="00F14952"/>
    <w:rsid w:val="00F160B0"/>
    <w:rsid w:val="00F55CE4"/>
    <w:rsid w:val="00F630BC"/>
    <w:rsid w:val="00F911C9"/>
    <w:rsid w:val="00FA7769"/>
    <w:rsid w:val="00FC6273"/>
    <w:rsid w:val="00FD442E"/>
    <w:rsid w:val="00FE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D3F2C"/>
  <w15:chartTrackingRefBased/>
  <w15:docId w15:val="{AC29E01D-7B47-4317-A56C-AEDB7630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8E"/>
  </w:style>
  <w:style w:type="paragraph" w:styleId="Footer">
    <w:name w:val="footer"/>
    <w:basedOn w:val="Normal"/>
    <w:link w:val="FooterChar"/>
    <w:uiPriority w:val="99"/>
    <w:unhideWhenUsed/>
    <w:rsid w:val="00847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8E"/>
  </w:style>
  <w:style w:type="paragraph" w:styleId="ListParagraph">
    <w:name w:val="List Paragraph"/>
    <w:basedOn w:val="Normal"/>
    <w:uiPriority w:val="34"/>
    <w:qFormat/>
    <w:rsid w:val="007039E9"/>
    <w:pPr>
      <w:ind w:left="720"/>
      <w:contextualSpacing/>
    </w:pPr>
  </w:style>
  <w:style w:type="character" w:styleId="PlaceholderText">
    <w:name w:val="Placeholder Text"/>
    <w:basedOn w:val="DefaultParagraphFont"/>
    <w:uiPriority w:val="99"/>
    <w:semiHidden/>
    <w:rsid w:val="00CA76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7BBCDF1-4C35-4889-9BE6-C5B42F0F33AB}"/>
      </w:docPartPr>
      <w:docPartBody>
        <w:p w:rsidR="006E77E8" w:rsidRDefault="00917A83">
          <w:r w:rsidRPr="00AA687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BF00B67-22F5-4286-ACDA-751E38E2B52C}"/>
      </w:docPartPr>
      <w:docPartBody>
        <w:p w:rsidR="006E77E8" w:rsidRDefault="00917A83">
          <w:r w:rsidRPr="00AA6875">
            <w:rPr>
              <w:rStyle w:val="PlaceholderText"/>
            </w:rPr>
            <w:t>Click or tap to enter a date.</w:t>
          </w:r>
        </w:p>
      </w:docPartBody>
    </w:docPart>
    <w:docPart>
      <w:docPartPr>
        <w:name w:val="1E48E62DDBD74DBA996E0C9B58923042"/>
        <w:category>
          <w:name w:val="General"/>
          <w:gallery w:val="placeholder"/>
        </w:category>
        <w:types>
          <w:type w:val="bbPlcHdr"/>
        </w:types>
        <w:behaviors>
          <w:behavior w:val="content"/>
        </w:behaviors>
        <w:guid w:val="{B5C5B09D-1DB0-4CB4-89F8-99F21B8BB848}"/>
      </w:docPartPr>
      <w:docPartBody>
        <w:p w:rsidR="008E399F" w:rsidRDefault="00D90BD3" w:rsidP="00D90BD3">
          <w:pPr>
            <w:pStyle w:val="1E48E62DDBD74DBA996E0C9B58923042"/>
          </w:pPr>
          <w:r w:rsidRPr="00AA68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83"/>
    <w:rsid w:val="003A140A"/>
    <w:rsid w:val="006E77E8"/>
    <w:rsid w:val="00885C87"/>
    <w:rsid w:val="008E399F"/>
    <w:rsid w:val="00917A83"/>
    <w:rsid w:val="00BD47F4"/>
    <w:rsid w:val="00D90BD3"/>
    <w:rsid w:val="00E31E14"/>
    <w:rsid w:val="00F4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BD3"/>
    <w:rPr>
      <w:color w:val="808080"/>
    </w:rPr>
  </w:style>
  <w:style w:type="paragraph" w:customStyle="1" w:styleId="1E48E62DDBD74DBA996E0C9B58923042">
    <w:name w:val="1E48E62DDBD74DBA996E0C9B58923042"/>
    <w:rsid w:val="00D90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Biedermann</dc:creator>
  <cp:keywords/>
  <dc:description/>
  <cp:lastModifiedBy>Stephen</cp:lastModifiedBy>
  <cp:revision>2</cp:revision>
  <dcterms:created xsi:type="dcterms:W3CDTF">2024-06-25T18:01:00Z</dcterms:created>
  <dcterms:modified xsi:type="dcterms:W3CDTF">2024-06-25T18:01:00Z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2022-03-28T17:32:17Z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c8dd2895-2659-4d78-b2fd-206757d0b8b6</vt:lpwstr>
  </property>
  <property fmtid="{D5CDD505-2E9C-101B-9397-08002B2CF9AE}" pid="8" name="MSIP_Label_1665d9ee-429a-4d5f-97cc-cfb56e044a6e_ContentBits">
    <vt:lpwstr>0</vt:lpwstr>
  </property>
  <property fmtid="{D5CDD505-2E9C-101B-9397-08002B2CF9AE}" pid="9" name="MSIP_Label_9d258917-277f-42cd-a3cd-14c4e9ee58bc_Enabled">
    <vt:lpwstr>true</vt:lpwstr>
  </property>
  <property fmtid="{D5CDD505-2E9C-101B-9397-08002B2CF9AE}" pid="10" name="MSIP_Label_9d258917-277f-42cd-a3cd-14c4e9ee58bc_SetDate">
    <vt:lpwstr>2023-06-13T01:34:30Z</vt:lpwstr>
  </property>
  <property fmtid="{D5CDD505-2E9C-101B-9397-08002B2CF9AE}" pid="11" name="MSIP_Label_9d258917-277f-42cd-a3cd-14c4e9ee58bc_Method">
    <vt:lpwstr>Standard</vt:lpwstr>
  </property>
  <property fmtid="{D5CDD505-2E9C-101B-9397-08002B2CF9AE}" pid="12" name="MSIP_Label_9d258917-277f-42cd-a3cd-14c4e9ee58bc_Name">
    <vt:lpwstr>restricted</vt:lpwstr>
  </property>
  <property fmtid="{D5CDD505-2E9C-101B-9397-08002B2CF9AE}" pid="13" name="MSIP_Label_9d258917-277f-42cd-a3cd-14c4e9ee58bc_SiteId">
    <vt:lpwstr>38ae3bcd-9579-4fd4-adda-b42e1495d55a</vt:lpwstr>
  </property>
  <property fmtid="{D5CDD505-2E9C-101B-9397-08002B2CF9AE}" pid="14" name="MSIP_Label_9d258917-277f-42cd-a3cd-14c4e9ee58bc_ActionId">
    <vt:lpwstr>4e72a00c-5676-432e-8542-49c3090965aa</vt:lpwstr>
  </property>
  <property fmtid="{D5CDD505-2E9C-101B-9397-08002B2CF9AE}" pid="15" name="MSIP_Label_9d258917-277f-42cd-a3cd-14c4e9ee58bc_ContentBits">
    <vt:lpwstr>0</vt:lpwstr>
  </property>
  <property fmtid="{D5CDD505-2E9C-101B-9397-08002B2CF9AE}" pid="16" name="Document_Confidentiality">
    <vt:lpwstr>Restricted</vt:lpwstr>
  </property>
</Properties>
</file>